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126" w:rsidRDefault="00325126" w:rsidP="00325126">
      <w:pPr>
        <w:shd w:val="clear" w:color="auto" w:fill="FFFFFF"/>
        <w:spacing w:after="96" w:line="240" w:lineRule="auto"/>
        <w:textAlignment w:val="baseline"/>
        <w:outlineLvl w:val="0"/>
        <w:rPr>
          <w:rFonts w:ascii="Helvetica" w:eastAsia="Times New Roman" w:hAnsi="Helvetica" w:cs="Helvetica"/>
          <w:b/>
          <w:bCs/>
          <w:color w:val="212121"/>
          <w:spacing w:val="-10"/>
          <w:kern w:val="36"/>
          <w:sz w:val="50"/>
          <w:szCs w:val="50"/>
          <w:lang w:eastAsia="it-IT"/>
        </w:rPr>
      </w:pPr>
      <w:r w:rsidRPr="00325126">
        <w:rPr>
          <w:rFonts w:ascii="Helvetica" w:eastAsia="Times New Roman" w:hAnsi="Helvetica" w:cs="Helvetica"/>
          <w:b/>
          <w:bCs/>
          <w:color w:val="212121"/>
          <w:spacing w:val="-10"/>
          <w:kern w:val="36"/>
          <w:sz w:val="50"/>
          <w:szCs w:val="50"/>
          <w:lang w:eastAsia="it-IT"/>
        </w:rPr>
        <w:t>Contro il Green Pass. La posta in gioco: disciplina e sorveglianza</w:t>
      </w:r>
    </w:p>
    <w:p w:rsidR="00325126" w:rsidRDefault="00325126" w:rsidP="00325126">
      <w:pPr>
        <w:pStyle w:val="NormaleWeb"/>
        <w:shd w:val="clear" w:color="auto" w:fill="FFFFFF"/>
        <w:spacing w:before="0" w:beforeAutospacing="0" w:after="150" w:afterAutospacing="0"/>
        <w:jc w:val="both"/>
        <w:rPr>
          <w:rFonts w:ascii="Arial" w:hAnsi="Arial" w:cs="Arial"/>
          <w:color w:val="3A3A3A"/>
          <w:sz w:val="27"/>
          <w:szCs w:val="27"/>
        </w:rPr>
      </w:pPr>
      <w:r>
        <w:rPr>
          <w:rFonts w:ascii="Book Antiqua" w:hAnsi="Book Antiqua" w:cs="Arial"/>
          <w:b/>
          <w:bCs/>
          <w:color w:val="3A3A3A"/>
        </w:rPr>
        <w:t>Contro il Green Pass. La posta in gioco: disciplina e sorveglianza</w:t>
      </w:r>
    </w:p>
    <w:p w:rsidR="00325126" w:rsidRDefault="00325126" w:rsidP="00325126">
      <w:pPr>
        <w:pStyle w:val="NormaleWeb"/>
        <w:shd w:val="clear" w:color="auto" w:fill="FFFFFF"/>
        <w:spacing w:before="0" w:beforeAutospacing="0" w:after="150" w:afterAutospacing="0"/>
        <w:jc w:val="both"/>
        <w:rPr>
          <w:rFonts w:ascii="Arial" w:hAnsi="Arial" w:cs="Arial"/>
          <w:color w:val="3A3A3A"/>
          <w:sz w:val="27"/>
          <w:szCs w:val="27"/>
        </w:rPr>
      </w:pPr>
      <w:r>
        <w:rPr>
          <w:rFonts w:ascii="Book Antiqua" w:hAnsi="Book Antiqua" w:cs="Arial"/>
          <w:color w:val="3A3A3A"/>
        </w:rPr>
        <w:t xml:space="preserve">Abbiamo letto con piacere sulla rivista online “paginauno.it” – che non conoscevamo – queste riflessioni di Giovanna </w:t>
      </w:r>
      <w:proofErr w:type="spellStart"/>
      <w:r>
        <w:rPr>
          <w:rFonts w:ascii="Book Antiqua" w:hAnsi="Book Antiqua" w:cs="Arial"/>
          <w:color w:val="3A3A3A"/>
        </w:rPr>
        <w:t>Cracco</w:t>
      </w:r>
      <w:proofErr w:type="spellEnd"/>
      <w:r>
        <w:rPr>
          <w:rFonts w:ascii="Book Antiqua" w:hAnsi="Book Antiqua" w:cs="Arial"/>
          <w:color w:val="3A3A3A"/>
        </w:rPr>
        <w:t>. Ve le proponiamo volentieri.</w:t>
      </w:r>
    </w:p>
    <w:p w:rsidR="00325126" w:rsidRDefault="00325126" w:rsidP="00325126">
      <w:pPr>
        <w:pStyle w:val="NormaleWeb"/>
        <w:shd w:val="clear" w:color="auto" w:fill="FFFFFF"/>
        <w:spacing w:before="0" w:beforeAutospacing="0" w:after="150" w:afterAutospacing="0"/>
        <w:jc w:val="both"/>
        <w:rPr>
          <w:rFonts w:ascii="Arial" w:hAnsi="Arial" w:cs="Arial"/>
          <w:color w:val="3A3A3A"/>
          <w:sz w:val="27"/>
          <w:szCs w:val="27"/>
        </w:rPr>
      </w:pPr>
      <w:r>
        <w:rPr>
          <w:rFonts w:ascii="Book Antiqua" w:hAnsi="Book Antiqua" w:cs="Arial"/>
          <w:color w:val="3A3A3A"/>
        </w:rPr>
        <w:t>Hanno a nostro avviso due meriti piuttosto rari in questi tempi maledetti. Il primo è quello di fare chiarezza sulla vaccinazione di massa, contrapponendo alcune necessarie “banalità di base” del senso critico a quel quotidiano attentato alle intelligenze e ai cuori rappresentato dalla propaganda mediatica. E non è poco. Il limite di queste note preliminari è, secondo noi, quello di saltare a piè pare la natura biotecnologica dei “vaccini anti-</w:t>
      </w:r>
      <w:proofErr w:type="spellStart"/>
      <w:r>
        <w:rPr>
          <w:rFonts w:ascii="Book Antiqua" w:hAnsi="Book Antiqua" w:cs="Arial"/>
          <w:color w:val="3A3A3A"/>
        </w:rPr>
        <w:t>Covid</w:t>
      </w:r>
      <w:proofErr w:type="spellEnd"/>
      <w:r>
        <w:rPr>
          <w:rFonts w:ascii="Book Antiqua" w:hAnsi="Book Antiqua" w:cs="Arial"/>
          <w:color w:val="3A3A3A"/>
        </w:rPr>
        <w:t>” (sottolinearne il carattere – anche in senso strettamente autorizzativo – </w:t>
      </w:r>
      <w:r>
        <w:rPr>
          <w:rFonts w:ascii="Book Antiqua" w:hAnsi="Book Antiqua" w:cs="Arial"/>
          <w:i/>
          <w:iCs/>
          <w:color w:val="3A3A3A"/>
        </w:rPr>
        <w:t>sperimentale</w:t>
      </w:r>
      <w:r>
        <w:rPr>
          <w:rFonts w:ascii="Book Antiqua" w:hAnsi="Book Antiqua" w:cs="Arial"/>
          <w:color w:val="3A3A3A"/>
        </w:rPr>
        <w:t> non dice di per sé </w:t>
      </w:r>
      <w:r>
        <w:rPr>
          <w:rFonts w:ascii="Book Antiqua" w:hAnsi="Book Antiqua" w:cs="Arial"/>
          <w:i/>
          <w:iCs/>
          <w:color w:val="3A3A3A"/>
        </w:rPr>
        <w:t>quale</w:t>
      </w:r>
      <w:r>
        <w:rPr>
          <w:rFonts w:ascii="Book Antiqua" w:hAnsi="Book Antiqua" w:cs="Arial"/>
          <w:color w:val="3A3A3A"/>
        </w:rPr>
        <w:t> sperimentazione sia in corso).</w:t>
      </w:r>
    </w:p>
    <w:p w:rsidR="00325126" w:rsidRDefault="00325126" w:rsidP="00325126">
      <w:pPr>
        <w:pStyle w:val="NormaleWeb"/>
        <w:shd w:val="clear" w:color="auto" w:fill="FFFFFF"/>
        <w:spacing w:before="0" w:beforeAutospacing="0" w:after="150" w:afterAutospacing="0"/>
        <w:jc w:val="both"/>
        <w:rPr>
          <w:rFonts w:ascii="Arial" w:hAnsi="Arial" w:cs="Arial"/>
          <w:color w:val="3A3A3A"/>
          <w:sz w:val="27"/>
          <w:szCs w:val="27"/>
        </w:rPr>
      </w:pPr>
      <w:r>
        <w:rPr>
          <w:rFonts w:ascii="Book Antiqua" w:hAnsi="Book Antiqua" w:cs="Arial"/>
          <w:color w:val="3A3A3A"/>
        </w:rPr>
        <w:t>L’altro merito è quello di centrare appieno la questione del lasciapassare verde, la cui introduzione non c’entra nulla con la salute pubblica e molto poco con lo stesso obbligo indiretto a vaccinarsi, ma molto con il progetto di attribuire a ciascuno di noi un’identità digitale. L’autrice spiega molto bene – anche dal punto di vista “tecnico” – come il quadro normativo e le infrastrutture digitali alla base del “green pass” precedano sia l’epidemia da Sars-CoV-2 sia la commercializzazione dei “vaccini”.</w:t>
      </w:r>
    </w:p>
    <w:p w:rsidR="00325126" w:rsidRDefault="00325126" w:rsidP="00325126">
      <w:pPr>
        <w:pStyle w:val="NormaleWeb"/>
        <w:shd w:val="clear" w:color="auto" w:fill="FFFFFF"/>
        <w:spacing w:before="0" w:beforeAutospacing="0" w:after="150" w:afterAutospacing="0"/>
        <w:jc w:val="both"/>
        <w:rPr>
          <w:rFonts w:ascii="Arial" w:hAnsi="Arial" w:cs="Arial"/>
          <w:color w:val="3A3A3A"/>
          <w:sz w:val="27"/>
          <w:szCs w:val="27"/>
        </w:rPr>
      </w:pPr>
      <w:bookmarkStart w:id="0" w:name="Bookmark"/>
      <w:bookmarkEnd w:id="0"/>
      <w:r>
        <w:rPr>
          <w:rFonts w:ascii="Book Antiqua" w:hAnsi="Book Antiqua" w:cs="Arial"/>
          <w:color w:val="3A3A3A"/>
        </w:rPr>
        <w:t>Sganciata dalla questione vaccinale, l’imposizione del lasciapassare – soprattutto con le modalità che esistono solo nel </w:t>
      </w:r>
      <w:r>
        <w:rPr>
          <w:rFonts w:ascii="Book Antiqua" w:hAnsi="Book Antiqua" w:cs="Arial"/>
          <w:i/>
          <w:iCs/>
          <w:color w:val="3A3A3A"/>
        </w:rPr>
        <w:t>laboratorio Italia</w:t>
      </w:r>
      <w:r>
        <w:rPr>
          <w:rFonts w:ascii="Book Antiqua" w:hAnsi="Book Antiqua" w:cs="Arial"/>
          <w:color w:val="3A3A3A"/>
        </w:rPr>
        <w:t> – appare nella sua luce reale: un intreccio di sorveglianza digitale e di ingiunzioni autoritarie “notificate” nei gesti quotidiani, un salto </w:t>
      </w:r>
      <w:r>
        <w:rPr>
          <w:rFonts w:ascii="Book Antiqua" w:hAnsi="Book Antiqua" w:cs="Arial"/>
          <w:i/>
          <w:iCs/>
          <w:color w:val="3A3A3A"/>
        </w:rPr>
        <w:t>qualitativo</w:t>
      </w:r>
      <w:r>
        <w:rPr>
          <w:rFonts w:ascii="Book Antiqua" w:hAnsi="Book Antiqua" w:cs="Arial"/>
          <w:color w:val="3A3A3A"/>
        </w:rPr>
        <w:t xml:space="preserve"> nella cattura capitalistica dei corpi. Smontato il fanatismo morale che circonda i “vaccini”, e prima ancora di formulare questo o quel giudizio sulle “piazze no green pass”, questo articolo pone le domande etiche </w:t>
      </w:r>
      <w:proofErr w:type="gramStart"/>
      <w:r>
        <w:rPr>
          <w:rFonts w:ascii="Book Antiqua" w:hAnsi="Book Antiqua" w:cs="Arial"/>
          <w:color w:val="3A3A3A"/>
        </w:rPr>
        <w:t>e “</w:t>
      </w:r>
      <w:proofErr w:type="gramEnd"/>
      <w:r>
        <w:rPr>
          <w:rFonts w:ascii="Book Antiqua" w:hAnsi="Book Antiqua" w:cs="Arial"/>
          <w:color w:val="3A3A3A"/>
        </w:rPr>
        <w:t>politiche” a cui tante e tanti preferiscono sottrarsi. Buona lettura.</w:t>
      </w:r>
    </w:p>
    <w:p w:rsidR="00325126" w:rsidRPr="00325126" w:rsidRDefault="00325126" w:rsidP="00325126">
      <w:pPr>
        <w:shd w:val="clear" w:color="auto" w:fill="FFFFFF"/>
        <w:spacing w:after="0" w:line="240" w:lineRule="auto"/>
        <w:textAlignment w:val="baseline"/>
        <w:rPr>
          <w:rFonts w:ascii="inherit" w:eastAsia="Times New Roman" w:hAnsi="inherit" w:cs="Helvetica"/>
          <w:color w:val="A0A0A0"/>
          <w:sz w:val="20"/>
          <w:szCs w:val="20"/>
          <w:lang w:eastAsia="it-IT"/>
        </w:rPr>
      </w:pPr>
      <w:bookmarkStart w:id="1" w:name="_GoBack"/>
      <w:bookmarkEnd w:id="1"/>
      <w:r w:rsidRPr="00325126">
        <w:rPr>
          <w:rFonts w:ascii="inherit" w:eastAsia="Times New Roman" w:hAnsi="inherit" w:cs="Helvetica"/>
          <w:color w:val="A0A0A0"/>
          <w:sz w:val="20"/>
          <w:szCs w:val="20"/>
          <w:lang w:eastAsia="it-IT"/>
        </w:rPr>
        <w:t> </w:t>
      </w:r>
    </w:p>
    <w:p w:rsidR="00325126" w:rsidRPr="00325126" w:rsidRDefault="00325126" w:rsidP="00325126">
      <w:pPr>
        <w:numPr>
          <w:ilvl w:val="0"/>
          <w:numId w:val="1"/>
        </w:numPr>
        <w:shd w:val="clear" w:color="auto" w:fill="FFFFFF"/>
        <w:spacing w:after="0" w:line="390" w:lineRule="atLeast"/>
        <w:ind w:left="0"/>
        <w:textAlignment w:val="baseline"/>
        <w:rPr>
          <w:rFonts w:ascii="inherit" w:eastAsia="Times New Roman" w:hAnsi="inherit" w:cs="Helvetica"/>
          <w:color w:val="333333"/>
          <w:sz w:val="24"/>
          <w:szCs w:val="24"/>
          <w:lang w:eastAsia="it-IT"/>
        </w:rPr>
      </w:pPr>
      <w:hyperlink r:id="rId5" w:tgtFrame="_blank" w:history="1">
        <w:r w:rsidRPr="00325126">
          <w:rPr>
            <w:rFonts w:ascii="inherit" w:eastAsia="Times New Roman" w:hAnsi="inherit" w:cs="Helvetica"/>
            <w:i/>
            <w:iCs/>
            <w:color w:val="008080"/>
            <w:sz w:val="24"/>
            <w:szCs w:val="24"/>
            <w:bdr w:val="none" w:sz="0" w:space="0" w:color="auto" w:frame="1"/>
            <w:lang w:eastAsia="it-IT"/>
          </w:rPr>
          <w:t>(</w:t>
        </w:r>
        <w:proofErr w:type="spellStart"/>
        <w:r w:rsidRPr="00325126">
          <w:rPr>
            <w:rFonts w:ascii="inherit" w:eastAsia="Times New Roman" w:hAnsi="inherit" w:cs="Helvetica"/>
            <w:i/>
            <w:iCs/>
            <w:color w:val="008080"/>
            <w:sz w:val="24"/>
            <w:szCs w:val="24"/>
            <w:bdr w:val="none" w:sz="0" w:space="0" w:color="auto" w:frame="1"/>
            <w:lang w:eastAsia="it-IT"/>
          </w:rPr>
          <w:t>Paginauno</w:t>
        </w:r>
        <w:proofErr w:type="spellEnd"/>
        <w:r w:rsidRPr="00325126">
          <w:rPr>
            <w:rFonts w:ascii="inherit" w:eastAsia="Times New Roman" w:hAnsi="inherit" w:cs="Helvetica"/>
            <w:i/>
            <w:iCs/>
            <w:color w:val="008080"/>
            <w:sz w:val="24"/>
            <w:szCs w:val="24"/>
            <w:bdr w:val="none" w:sz="0" w:space="0" w:color="auto" w:frame="1"/>
            <w:lang w:eastAsia="it-IT"/>
          </w:rPr>
          <w:t xml:space="preserve"> n. 74, ottobre – novembre 2021</w:t>
        </w:r>
        <w:r w:rsidRPr="00325126">
          <w:rPr>
            <w:rFonts w:ascii="inherit" w:eastAsia="Times New Roman" w:hAnsi="inherit" w:cs="Helvetica"/>
            <w:color w:val="008080"/>
            <w:sz w:val="24"/>
            <w:szCs w:val="24"/>
            <w:bdr w:val="none" w:sz="0" w:space="0" w:color="auto" w:frame="1"/>
            <w:lang w:eastAsia="it-IT"/>
          </w:rPr>
          <w:t>)</w:t>
        </w:r>
      </w:hyperlink>
    </w:p>
    <w:p w:rsidR="00325126" w:rsidRPr="00325126" w:rsidRDefault="00325126" w:rsidP="00325126">
      <w:pPr>
        <w:shd w:val="clear" w:color="auto" w:fill="FFFFFF"/>
        <w:spacing w:line="360" w:lineRule="atLeast"/>
        <w:textAlignment w:val="baseline"/>
        <w:rPr>
          <w:rFonts w:ascii="inherit" w:eastAsia="Times New Roman" w:hAnsi="inherit" w:cs="Helvetica"/>
          <w:i/>
          <w:iCs/>
          <w:color w:val="7B7B7B"/>
          <w:sz w:val="26"/>
          <w:szCs w:val="26"/>
          <w:lang w:eastAsia="it-IT"/>
        </w:rPr>
      </w:pPr>
      <w:r w:rsidRPr="00325126">
        <w:rPr>
          <w:rFonts w:ascii="inherit" w:eastAsia="Times New Roman" w:hAnsi="inherit" w:cs="Helvetica"/>
          <w:i/>
          <w:iCs/>
          <w:color w:val="7B7B7B"/>
          <w:sz w:val="26"/>
          <w:szCs w:val="26"/>
          <w:lang w:eastAsia="it-IT"/>
        </w:rPr>
        <w:t xml:space="preserve">Gli ultimi studi su vaccini, contagiosità e immunità naturale, la </w:t>
      </w:r>
      <w:proofErr w:type="spellStart"/>
      <w:r w:rsidRPr="00325126">
        <w:rPr>
          <w:rFonts w:ascii="inherit" w:eastAsia="Times New Roman" w:hAnsi="inherit" w:cs="Helvetica"/>
          <w:i/>
          <w:iCs/>
          <w:color w:val="7B7B7B"/>
          <w:sz w:val="26"/>
          <w:szCs w:val="26"/>
          <w:lang w:eastAsia="it-IT"/>
        </w:rPr>
        <w:t>blockchain</w:t>
      </w:r>
      <w:proofErr w:type="spellEnd"/>
      <w:r w:rsidRPr="00325126">
        <w:rPr>
          <w:rFonts w:ascii="inherit" w:eastAsia="Times New Roman" w:hAnsi="inherit" w:cs="Helvetica"/>
          <w:i/>
          <w:iCs/>
          <w:color w:val="7B7B7B"/>
          <w:sz w:val="26"/>
          <w:szCs w:val="26"/>
          <w:lang w:eastAsia="it-IT"/>
        </w:rPr>
        <w:t xml:space="preserve"> europea del Green Pass con le ‘condizionalità’ che implementa e l’identità digitale, i corpi docili e la disciplina come pratica di potere</w:t>
      </w:r>
    </w:p>
    <w:p w:rsidR="00325126" w:rsidRPr="00325126" w:rsidRDefault="00325126" w:rsidP="00325126">
      <w:pPr>
        <w:pBdr>
          <w:top w:val="single" w:sz="6" w:space="6" w:color="EEEEEE"/>
          <w:left w:val="single" w:sz="6" w:space="0" w:color="EEEEEE"/>
          <w:bottom w:val="single" w:sz="6" w:space="6" w:color="EEEEEE"/>
          <w:right w:val="single" w:sz="6" w:space="0"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390" w:lineRule="atLeast"/>
        <w:textAlignment w:val="baseline"/>
        <w:rPr>
          <w:rFonts w:ascii="inherit" w:eastAsia="Times New Roman" w:hAnsi="inherit" w:cs="Courier New"/>
          <w:color w:val="7B7B7B"/>
          <w:lang w:eastAsia="it-IT"/>
        </w:rPr>
      </w:pPr>
      <w:r w:rsidRPr="00325126">
        <w:rPr>
          <w:rFonts w:ascii="inherit" w:eastAsia="Times New Roman" w:hAnsi="inherit" w:cs="Courier New"/>
          <w:color w:val="7B7B7B"/>
          <w:lang w:eastAsia="it-IT"/>
        </w:rPr>
        <w:t>“Il corpo è anche direttamente immerso in un campo politico: i rapporti di potere operano su di lui una presa immediata, l’investono e lo marchiano, lo addestrano, lo suppliziano, lo costringono a certi lavori, l’obbligano a delle cerimonie, esigono da lui dei segni. Questo investimento politico del corpo è legato, secondo relazioni complesse e reciproche, alla sua utilizzazione economica. È in gran parte come forza di produzione che il corpo viene investito da rapporti di potere e di dominio, ma, in cambio, il suo costituirsi come forza di lavoro è possibile solo se esso viene preso in un sistema di assoggettamento: il corpo diviene forza utile solo quando è contemporaneamente corpo produttivo e corpo assoggettato.”</w:t>
      </w:r>
    </w:p>
    <w:p w:rsidR="00325126" w:rsidRPr="00325126" w:rsidRDefault="00325126" w:rsidP="00325126">
      <w:pPr>
        <w:pBdr>
          <w:top w:val="single" w:sz="6" w:space="6" w:color="EEEEEE"/>
          <w:left w:val="single" w:sz="6" w:space="0" w:color="EEEEEE"/>
          <w:bottom w:val="single" w:sz="6" w:space="6" w:color="EEEEEE"/>
          <w:right w:val="single" w:sz="6" w:space="0"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textAlignment w:val="baseline"/>
        <w:rPr>
          <w:rFonts w:ascii="inherit" w:eastAsia="Times New Roman" w:hAnsi="inherit" w:cs="Courier New"/>
          <w:color w:val="7B7B7B"/>
          <w:lang w:eastAsia="it-IT"/>
        </w:rPr>
      </w:pPr>
      <w:r w:rsidRPr="00325126">
        <w:rPr>
          <w:rFonts w:ascii="inherit" w:eastAsia="Times New Roman" w:hAnsi="inherit" w:cs="Courier New"/>
          <w:color w:val="7B7B7B"/>
          <w:lang w:eastAsia="it-IT"/>
        </w:rPr>
        <w:t xml:space="preserve">Michel Foucault, </w:t>
      </w:r>
      <w:r w:rsidRPr="00325126">
        <w:rPr>
          <w:rFonts w:ascii="inherit" w:eastAsia="Times New Roman" w:hAnsi="inherit" w:cs="Courier New"/>
          <w:i/>
          <w:iCs/>
          <w:color w:val="7B7B7B"/>
          <w:bdr w:val="none" w:sz="0" w:space="0" w:color="auto" w:frame="1"/>
          <w:lang w:eastAsia="it-IT"/>
        </w:rPr>
        <w:t>Sorvegliare e punire</w:t>
      </w:r>
    </w:p>
    <w:p w:rsidR="00325126" w:rsidRPr="00325126" w:rsidRDefault="00325126" w:rsidP="00325126">
      <w:pPr>
        <w:pBdr>
          <w:top w:val="single" w:sz="6" w:space="6" w:color="EEEEEE"/>
          <w:left w:val="single" w:sz="6" w:space="0" w:color="EEEEEE"/>
          <w:bottom w:val="single" w:sz="6" w:space="6" w:color="EEEEEE"/>
          <w:right w:val="single" w:sz="6" w:space="0"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390" w:lineRule="atLeast"/>
        <w:textAlignment w:val="baseline"/>
        <w:rPr>
          <w:rFonts w:ascii="inherit" w:eastAsia="Times New Roman" w:hAnsi="inherit" w:cs="Courier New"/>
          <w:color w:val="7B7B7B"/>
          <w:lang w:eastAsia="it-IT"/>
        </w:rPr>
      </w:pPr>
      <w:r w:rsidRPr="00325126">
        <w:rPr>
          <w:rFonts w:ascii="inherit" w:eastAsia="Times New Roman" w:hAnsi="inherit" w:cs="Courier New"/>
          <w:color w:val="7B7B7B"/>
          <w:lang w:eastAsia="it-IT"/>
        </w:rPr>
        <w:t>“Chi non astrae da ciò che è dato, chi non collega i fatti ai fattori che li hanno prodotti, chi non disfà i fatti nella sua mente, in realtà non pensa.”</w:t>
      </w:r>
    </w:p>
    <w:p w:rsidR="00325126" w:rsidRPr="00325126" w:rsidRDefault="00325126" w:rsidP="00325126">
      <w:pPr>
        <w:pBdr>
          <w:top w:val="single" w:sz="6" w:space="6" w:color="EEEEEE"/>
          <w:left w:val="single" w:sz="6" w:space="0" w:color="EEEEEE"/>
          <w:bottom w:val="single" w:sz="6" w:space="6" w:color="EEEEEE"/>
          <w:right w:val="single" w:sz="6" w:space="0"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90" w:lineRule="atLeast"/>
        <w:textAlignment w:val="baseline"/>
        <w:rPr>
          <w:rFonts w:ascii="inherit" w:eastAsia="Times New Roman" w:hAnsi="inherit" w:cs="Courier New"/>
          <w:color w:val="7B7B7B"/>
          <w:lang w:eastAsia="it-IT"/>
        </w:rPr>
      </w:pPr>
      <w:r w:rsidRPr="00325126">
        <w:rPr>
          <w:rFonts w:ascii="inherit" w:eastAsia="Times New Roman" w:hAnsi="inherit" w:cs="Courier New"/>
          <w:color w:val="7B7B7B"/>
          <w:lang w:eastAsia="it-IT"/>
        </w:rPr>
        <w:t xml:space="preserve">Herbert </w:t>
      </w:r>
      <w:proofErr w:type="spellStart"/>
      <w:r w:rsidRPr="00325126">
        <w:rPr>
          <w:rFonts w:ascii="inherit" w:eastAsia="Times New Roman" w:hAnsi="inherit" w:cs="Courier New"/>
          <w:color w:val="7B7B7B"/>
          <w:lang w:eastAsia="it-IT"/>
        </w:rPr>
        <w:t>Marcuse</w:t>
      </w:r>
      <w:proofErr w:type="spellEnd"/>
      <w:r w:rsidRPr="00325126">
        <w:rPr>
          <w:rFonts w:ascii="inherit" w:eastAsia="Times New Roman" w:hAnsi="inherit" w:cs="Courier New"/>
          <w:color w:val="7B7B7B"/>
          <w:lang w:eastAsia="it-IT"/>
        </w:rPr>
        <w:t xml:space="preserve">, </w:t>
      </w:r>
      <w:r w:rsidRPr="00325126">
        <w:rPr>
          <w:rFonts w:ascii="inherit" w:eastAsia="Times New Roman" w:hAnsi="inherit" w:cs="Courier New"/>
          <w:i/>
          <w:iCs/>
          <w:color w:val="7B7B7B"/>
          <w:bdr w:val="none" w:sz="0" w:space="0" w:color="auto" w:frame="1"/>
          <w:lang w:eastAsia="it-IT"/>
        </w:rPr>
        <w:t>L’uomo a una dimensione</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lastRenderedPageBreak/>
        <w:t xml:space="preserve">Ciò che ruota attorno a Covid-19, vaccini e Green Pass andando a investire le sfere politiche, economiche e sociali, è molto ampio. Circoscrivere un’analisi a un focus è inevitabile. Su ciò che è stata la gestione politica della pandemia abbiamo già scritto ad aprile 2020 (1), e con il passare del tempo la situazione non è affatto cambiata. La novità degli ultimi mesi sono i vaccini. Non si intende qui approfondire l’intricata questione – sperimentazione, produzione, brevetti, effetti collaterali, sviluppo alternativo del protocollo per le terapie di cura ecc. – ma la campagna vaccinale italiana e l’introduzione del Green Pass, con la tecnologia </w:t>
      </w:r>
      <w:proofErr w:type="spellStart"/>
      <w:r w:rsidRPr="00325126">
        <w:rPr>
          <w:rFonts w:ascii="inherit" w:eastAsia="Times New Roman" w:hAnsi="inherit" w:cs="Helvetica"/>
          <w:color w:val="333333"/>
          <w:sz w:val="24"/>
          <w:szCs w:val="24"/>
          <w:lang w:eastAsia="it-IT"/>
        </w:rPr>
        <w:t>blockchain</w:t>
      </w:r>
      <w:proofErr w:type="spellEnd"/>
      <w:r w:rsidRPr="00325126">
        <w:rPr>
          <w:rFonts w:ascii="inherit" w:eastAsia="Times New Roman" w:hAnsi="inherit" w:cs="Helvetica"/>
          <w:color w:val="333333"/>
          <w:sz w:val="24"/>
          <w:szCs w:val="24"/>
          <w:lang w:eastAsia="it-IT"/>
        </w:rPr>
        <w:t xml:space="preserve"> e la rete europea </w:t>
      </w:r>
      <w:r w:rsidRPr="00325126">
        <w:rPr>
          <w:rFonts w:ascii="inherit" w:eastAsia="Times New Roman" w:hAnsi="inherit" w:cs="Helvetica"/>
          <w:i/>
          <w:iCs/>
          <w:color w:val="333333"/>
          <w:sz w:val="24"/>
          <w:szCs w:val="24"/>
          <w:bdr w:val="none" w:sz="0" w:space="0" w:color="auto" w:frame="1"/>
          <w:lang w:eastAsia="it-IT"/>
        </w:rPr>
        <w:t>Gateway</w:t>
      </w:r>
      <w:r w:rsidRPr="00325126">
        <w:rPr>
          <w:rFonts w:ascii="inherit" w:eastAsia="Times New Roman" w:hAnsi="inherit" w:cs="Helvetica"/>
          <w:color w:val="333333"/>
          <w:sz w:val="24"/>
          <w:szCs w:val="24"/>
          <w:lang w:eastAsia="it-IT"/>
        </w:rPr>
        <w:t> che lo caratterizzano.</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Partiamo dai punti fermi.</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1. Vaccinazione e Green Pass sono due atti differenti. La scelta di vaccinarsi contro il virus Sars-Cov-2 tocca aspetti intimi e personali quali le ataviche paure della malattia e della morte, a cui ciascuno risponde con le proprie, insindacabili, scelte. Quanto la martellante propaganda politica e mediatica abbia alimentato ad arte </w:t>
      </w:r>
      <w:r w:rsidRPr="00325126">
        <w:rPr>
          <w:rFonts w:ascii="inherit" w:eastAsia="Times New Roman" w:hAnsi="inherit" w:cs="Helvetica"/>
          <w:i/>
          <w:iCs/>
          <w:color w:val="333333"/>
          <w:sz w:val="24"/>
          <w:szCs w:val="24"/>
          <w:bdr w:val="none" w:sz="0" w:space="0" w:color="auto" w:frame="1"/>
          <w:lang w:eastAsia="it-IT"/>
        </w:rPr>
        <w:t>tutte</w:t>
      </w:r>
      <w:r w:rsidRPr="00325126">
        <w:rPr>
          <w:rFonts w:ascii="inherit" w:eastAsia="Times New Roman" w:hAnsi="inherit" w:cs="Helvetica"/>
          <w:color w:val="333333"/>
          <w:sz w:val="24"/>
          <w:szCs w:val="24"/>
          <w:lang w:eastAsia="it-IT"/>
        </w:rPr>
        <w:t> le possibili paure umane in questi quasi due anni, è un discorso che esula dalla riflessione che si vuole qui affrontare: resta l’esistenza del sentimento con cui ognuno deve scendere a patti, e la vaccinazione è uno dei patti possibili. Il Green Pass è un’altra cosa: pur vaccinandosi, si può decidere di non scaricarlo e di non utilizzarlo. Sulla sua divenuta obbligatorietà di fatto, legata all’università e al lavoro, torneremo più avanti, ma la questione focale è che vaccinazione e Green Pass sono due azioni separate, due decisioni diverse in capo a ogni persona, e la prima non implica per forza la seconda.</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2. La libertà individuale non è assoluta: all’interno di una comunità deve fare i conti con la dimensione collettiva, ossia deve limitarsi.</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Stabilito questo, si tratta di ragionare.</w:t>
      </w:r>
    </w:p>
    <w:p w:rsidR="00325126" w:rsidRPr="00325126" w:rsidRDefault="00325126" w:rsidP="00325126">
      <w:pPr>
        <w:shd w:val="clear" w:color="auto" w:fill="FFFFFF"/>
        <w:spacing w:before="319" w:after="120" w:line="240" w:lineRule="auto"/>
        <w:textAlignment w:val="baseline"/>
        <w:outlineLvl w:val="3"/>
        <w:rPr>
          <w:rFonts w:ascii="inherit" w:eastAsia="Times New Roman" w:hAnsi="inherit" w:cs="Helvetica"/>
          <w:color w:val="212121"/>
          <w:sz w:val="29"/>
          <w:szCs w:val="29"/>
          <w:lang w:eastAsia="it-IT"/>
        </w:rPr>
      </w:pPr>
      <w:r w:rsidRPr="00325126">
        <w:rPr>
          <w:rFonts w:ascii="inherit" w:eastAsia="Times New Roman" w:hAnsi="inherit" w:cs="Helvetica"/>
          <w:color w:val="212121"/>
          <w:sz w:val="29"/>
          <w:szCs w:val="29"/>
          <w:lang w:eastAsia="it-IT"/>
        </w:rPr>
        <w:t>Il sonno della logica</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Due sono gli aspetti che investono la vaccinazione: protezione personale e circolazione del virus (ossia protezione degli altri). Su questi temi, aggiungiamo altri punti fermi.</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3. Il vaccino tutela il vaccinato dal contrarre la malattia in forma grave e quindi, in teoria, dal ricovero ospedaliero e, si spera, dalla morte. L’ultimo studio al momento disponibile (21 luglio 2021) dell’Istituto Superiore di Sanità (2) analizza le caratteristiche dei 127.044 pazienti deceduti e positivi a SARS-CoV-2 (sono lo 0,21% della popolazione italiana, secondo i dati Istat): l’età media è 80 anni e, su un campione rappresentativo di ogni fascia di età, il numero medio di patologie presenti è 3,7. Sono numeri che, a distanza di 16 mesi dall’inizio dell’epidemia, confermano il dato che i decessi colpiscono gli anziani, prevalentemente con patologie, e le persone non anziane già compromesse da patologie.</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 xml:space="preserve">4. Si moltiplicano studi e dichiarazioni che fissano a sei mesi la protezione degli attuali vaccini, periodo dopo il quale l’efficacia progressivamente diminuisce in modo importante. Una ricerca pubblicata su Lancet e confermata da Luis </w:t>
      </w:r>
      <w:proofErr w:type="spellStart"/>
      <w:r w:rsidRPr="00325126">
        <w:rPr>
          <w:rFonts w:ascii="inherit" w:eastAsia="Times New Roman" w:hAnsi="inherit" w:cs="Helvetica"/>
          <w:color w:val="333333"/>
          <w:sz w:val="24"/>
          <w:szCs w:val="24"/>
          <w:lang w:eastAsia="it-IT"/>
        </w:rPr>
        <w:t>Jodar</w:t>
      </w:r>
      <w:proofErr w:type="spellEnd"/>
      <w:r w:rsidRPr="00325126">
        <w:rPr>
          <w:rFonts w:ascii="inherit" w:eastAsia="Times New Roman" w:hAnsi="inherit" w:cs="Helvetica"/>
          <w:color w:val="333333"/>
          <w:sz w:val="24"/>
          <w:szCs w:val="24"/>
          <w:lang w:eastAsia="it-IT"/>
        </w:rPr>
        <w:t xml:space="preserve">, vicepresidente senior e direttore medico di Pfizer </w:t>
      </w:r>
      <w:proofErr w:type="spellStart"/>
      <w:r w:rsidRPr="00325126">
        <w:rPr>
          <w:rFonts w:ascii="inherit" w:eastAsia="Times New Roman" w:hAnsi="inherit" w:cs="Helvetica"/>
          <w:color w:val="333333"/>
          <w:sz w:val="24"/>
          <w:szCs w:val="24"/>
          <w:lang w:eastAsia="it-IT"/>
        </w:rPr>
        <w:t>Vaccines</w:t>
      </w:r>
      <w:proofErr w:type="spellEnd"/>
      <w:r w:rsidRPr="00325126">
        <w:rPr>
          <w:rFonts w:ascii="inherit" w:eastAsia="Times New Roman" w:hAnsi="inherit" w:cs="Helvetica"/>
          <w:color w:val="333333"/>
          <w:sz w:val="24"/>
          <w:szCs w:val="24"/>
          <w:lang w:eastAsia="it-IT"/>
        </w:rPr>
        <w:t xml:space="preserve">, afferma che dopo sei mesi l’efficacia di due dosi Pfizer decade dall’88% al 47% e che “le infezioni da Covid-19 nelle persone che hanno ricevuto due dosi di vaccino sono pertanto molto probabilmente dovute alla diminuzione di efficacia e </w:t>
      </w:r>
      <w:r w:rsidRPr="00325126">
        <w:rPr>
          <w:rFonts w:ascii="inherit" w:eastAsia="Times New Roman" w:hAnsi="inherit" w:cs="Helvetica"/>
          <w:color w:val="333333"/>
          <w:sz w:val="24"/>
          <w:szCs w:val="24"/>
          <w:lang w:eastAsia="it-IT"/>
        </w:rPr>
        <w:lastRenderedPageBreak/>
        <w:t>non causate dalla Delta o altre varianti che sfuggono alla protezione del vaccino” (3): da qui l’avvio della campagna per la terza dose.</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 xml:space="preserve">5. Anche le persone vaccinate possono trasmettere il virus. Al momento non si hanno ancora studi con numeri definitivi, ma la contagiosità sembra essere inferiore rispetto ai non vaccinati. Quello della Oxford </w:t>
      </w:r>
      <w:proofErr w:type="spellStart"/>
      <w:r w:rsidRPr="00325126">
        <w:rPr>
          <w:rFonts w:ascii="inherit" w:eastAsia="Times New Roman" w:hAnsi="inherit" w:cs="Helvetica"/>
          <w:color w:val="333333"/>
          <w:sz w:val="24"/>
          <w:szCs w:val="24"/>
          <w:lang w:eastAsia="it-IT"/>
        </w:rPr>
        <w:t>University</w:t>
      </w:r>
      <w:proofErr w:type="spellEnd"/>
      <w:r w:rsidRPr="00325126">
        <w:rPr>
          <w:rFonts w:ascii="inherit" w:eastAsia="Times New Roman" w:hAnsi="inherit" w:cs="Helvetica"/>
          <w:color w:val="333333"/>
          <w:sz w:val="24"/>
          <w:szCs w:val="24"/>
          <w:lang w:eastAsia="it-IT"/>
        </w:rPr>
        <w:t xml:space="preserve"> del 29 settembre, pubblicato in </w:t>
      </w:r>
      <w:proofErr w:type="spellStart"/>
      <w:r w:rsidRPr="00325126">
        <w:rPr>
          <w:rFonts w:ascii="inherit" w:eastAsia="Times New Roman" w:hAnsi="inherit" w:cs="Helvetica"/>
          <w:color w:val="333333"/>
          <w:sz w:val="24"/>
          <w:szCs w:val="24"/>
          <w:lang w:eastAsia="it-IT"/>
        </w:rPr>
        <w:t>preprint</w:t>
      </w:r>
      <w:proofErr w:type="spellEnd"/>
      <w:r w:rsidRPr="00325126">
        <w:rPr>
          <w:rFonts w:ascii="inherit" w:eastAsia="Times New Roman" w:hAnsi="inherit" w:cs="Helvetica"/>
          <w:color w:val="333333"/>
          <w:sz w:val="24"/>
          <w:szCs w:val="24"/>
          <w:lang w:eastAsia="it-IT"/>
        </w:rPr>
        <w:t xml:space="preserve"> su </w:t>
      </w:r>
      <w:proofErr w:type="spellStart"/>
      <w:r w:rsidRPr="00325126">
        <w:rPr>
          <w:rFonts w:ascii="inherit" w:eastAsia="Times New Roman" w:hAnsi="inherit" w:cs="Helvetica"/>
          <w:color w:val="333333"/>
          <w:sz w:val="24"/>
          <w:szCs w:val="24"/>
          <w:lang w:eastAsia="it-IT"/>
        </w:rPr>
        <w:t>MedrXiv</w:t>
      </w:r>
      <w:proofErr w:type="spellEnd"/>
      <w:r w:rsidRPr="00325126">
        <w:rPr>
          <w:rFonts w:ascii="inherit" w:eastAsia="Times New Roman" w:hAnsi="inherit" w:cs="Helvetica"/>
          <w:color w:val="333333"/>
          <w:sz w:val="24"/>
          <w:szCs w:val="24"/>
          <w:lang w:eastAsia="it-IT"/>
        </w:rPr>
        <w:t xml:space="preserve"> (4) – quindi ancora privo della </w:t>
      </w:r>
      <w:proofErr w:type="spellStart"/>
      <w:r w:rsidRPr="00325126">
        <w:rPr>
          <w:rFonts w:ascii="inherit" w:eastAsia="Times New Roman" w:hAnsi="inherit" w:cs="Helvetica"/>
          <w:color w:val="333333"/>
          <w:sz w:val="24"/>
          <w:szCs w:val="24"/>
          <w:lang w:eastAsia="it-IT"/>
        </w:rPr>
        <w:t>peer-reviewed</w:t>
      </w:r>
      <w:proofErr w:type="spellEnd"/>
      <w:r w:rsidRPr="00325126">
        <w:rPr>
          <w:rFonts w:ascii="inherit" w:eastAsia="Times New Roman" w:hAnsi="inherit" w:cs="Helvetica"/>
          <w:color w:val="333333"/>
          <w:sz w:val="24"/>
          <w:szCs w:val="24"/>
          <w:lang w:eastAsia="it-IT"/>
        </w:rPr>
        <w:t xml:space="preserve"> – sembra essere l’ultimo e più completo studio sul tema: basato sul tracciamento di un campione di 95.716 casi indice, ha rilevato una minore contagiosità rispetto alla variante Delta del 65% per Pfizer e del 36% per AstraZeneca. Da una parte quindi si conferma che i due principali vaccini non bloccano la trasmissione, dall’altra è comunque positivo, soprattutto per il dato di Pfizer – molto meno per quello di AstraZeneca – poter ridurre la circolazione del virus. Tuttavia il tracciamento operato ha evidenziato anche che dopo appena 12 settimane (meno di tre mesi) non si misura più alcuna differenza tra vaccinati e non vaccinati nella trasmissione della variante Delta. In altre parole, i due vaccini presi in esame proteggono dal contagio per appena tre mesi.</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Lo studio rileva inoltre che gli eventi di contatto si sono verificati “prevalentemente all’interno delle famiglie (70%), nei visitatori delle famiglie (10%), in eventi e attività (10%) e al lavoro/scuola (10%)”: ci si contagia dunque all’80% nell’ambiente domestico e solo per il 20% nei luoghi pubblici (dove ora è necessario il Green Pass).</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Infine un dato estremamente significativo: la contagiosità degli asintomatici. Il tracciamento ha mostrato che, nel caso dei vaccinati, la trasmissibilità del virus (variante Delta) da parte degli asintomatici era ridotta del 39%; contemporaneamente però si è rilevato che “le cariche virali nelle infezioni della variante Delta che si verificano </w:t>
      </w:r>
      <w:r w:rsidRPr="00325126">
        <w:rPr>
          <w:rFonts w:ascii="inherit" w:eastAsia="Times New Roman" w:hAnsi="inherit" w:cs="Helvetica"/>
          <w:i/>
          <w:iCs/>
          <w:color w:val="333333"/>
          <w:sz w:val="24"/>
          <w:szCs w:val="24"/>
          <w:bdr w:val="none" w:sz="0" w:space="0" w:color="auto" w:frame="1"/>
          <w:lang w:eastAsia="it-IT"/>
        </w:rPr>
        <w:t>dopo</w:t>
      </w:r>
      <w:r w:rsidRPr="00325126">
        <w:rPr>
          <w:rFonts w:ascii="inherit" w:eastAsia="Times New Roman" w:hAnsi="inherit" w:cs="Helvetica"/>
          <w:color w:val="333333"/>
          <w:sz w:val="24"/>
          <w:szCs w:val="24"/>
          <w:lang w:eastAsia="it-IT"/>
        </w:rPr>
        <w:t> la vaccinazione sono simili negli individui vaccinati e non vaccinati, anche se la durata dello spargimento virale può essere ridotta. Ciò mette in dubbio che la vaccinazione possa controllare la diffusione della Delta con la stessa efficacia di Alpha (la precedente variante, </w:t>
      </w:r>
      <w:proofErr w:type="spellStart"/>
      <w:r w:rsidRPr="00325126">
        <w:rPr>
          <w:rFonts w:ascii="inherit" w:eastAsia="Times New Roman" w:hAnsi="inherit" w:cs="Helvetica"/>
          <w:i/>
          <w:iCs/>
          <w:color w:val="333333"/>
          <w:sz w:val="24"/>
          <w:szCs w:val="24"/>
          <w:bdr w:val="none" w:sz="0" w:space="0" w:color="auto" w:frame="1"/>
          <w:lang w:eastAsia="it-IT"/>
        </w:rPr>
        <w:t>n.d.a.</w:t>
      </w:r>
      <w:proofErr w:type="spellEnd"/>
      <w:r w:rsidRPr="00325126">
        <w:rPr>
          <w:rFonts w:ascii="inherit" w:eastAsia="Times New Roman" w:hAnsi="inherit" w:cs="Helvetica"/>
          <w:color w:val="333333"/>
          <w:sz w:val="24"/>
          <w:szCs w:val="24"/>
          <w:lang w:eastAsia="it-IT"/>
        </w:rPr>
        <w:t xml:space="preserve">) e se, con una maggiore trasmissibilità, ciò spieghi la rapida diffusione globale della Delta nonostante la crescente copertura vaccinale”. Ripetiamo che è uno studio recente che attende la </w:t>
      </w:r>
      <w:proofErr w:type="spellStart"/>
      <w:r w:rsidRPr="00325126">
        <w:rPr>
          <w:rFonts w:ascii="inherit" w:eastAsia="Times New Roman" w:hAnsi="inherit" w:cs="Helvetica"/>
          <w:color w:val="333333"/>
          <w:sz w:val="24"/>
          <w:szCs w:val="24"/>
          <w:lang w:eastAsia="it-IT"/>
        </w:rPr>
        <w:t>peer-reviewed</w:t>
      </w:r>
      <w:proofErr w:type="spellEnd"/>
      <w:r w:rsidRPr="00325126">
        <w:rPr>
          <w:rFonts w:ascii="inherit" w:eastAsia="Times New Roman" w:hAnsi="inherit" w:cs="Helvetica"/>
          <w:color w:val="333333"/>
          <w:sz w:val="24"/>
          <w:szCs w:val="24"/>
          <w:lang w:eastAsia="it-IT"/>
        </w:rPr>
        <w:t>, e quindi dati definitivi sulla questione ancora non esistono, ma indubbiamente i ricercatori sono autorevoli e il campione preso in esame è ampio.</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6. L’immunità naturale offre una protezione più duratura rispetto ai vaccini, e la acquisiscono anche gli asintomatici e i paucisintomatici. Il 7 luglio 2021 l’Istituto Mario Negri affronta il tema (5) mettendo a confronto diversi studi internazionali, e aggiunge: “I dati ufficiali riportano che circa il 10% della popolazione italiana ha avuto una diagnosi di laboratorio di positività al SARS-CoV-2. Questa percentuale, in realtà, potrebbe essere molto più alta dato che la maggior parte delle infezioni (si stima tra l’80 e il 90%) rimane asintomatica e non viene quindi diagnosticata”. Per quanto sia una stima, è un numero impressionante; anche fosse solo il 40-50%. Perché significa, dopo 19 mesi di pandemia e tre ondate, che oggi una parte niente affatto irrilevante della popolazione – milioni di persone – è già protetta dall’immunità naturale </w:t>
      </w:r>
      <w:r w:rsidRPr="00325126">
        <w:rPr>
          <w:rFonts w:ascii="inherit" w:eastAsia="Times New Roman" w:hAnsi="inherit" w:cs="Helvetica"/>
          <w:i/>
          <w:iCs/>
          <w:color w:val="333333"/>
          <w:sz w:val="24"/>
          <w:szCs w:val="24"/>
          <w:bdr w:val="none" w:sz="0" w:space="0" w:color="auto" w:frame="1"/>
          <w:lang w:eastAsia="it-IT"/>
        </w:rPr>
        <w:t>senza saperlo</w:t>
      </w:r>
      <w:r w:rsidRPr="00325126">
        <w:rPr>
          <w:rFonts w:ascii="inherit" w:eastAsia="Times New Roman" w:hAnsi="inherit" w:cs="Helvetica"/>
          <w:color w:val="333333"/>
          <w:sz w:val="24"/>
          <w:szCs w:val="24"/>
          <w:lang w:eastAsia="it-IT"/>
        </w:rPr>
        <w:t xml:space="preserve">, e altri milioni di cittadini potrebbero acquisirla entrando in contatto con il virus evitando di ammalarsi. Una immunità a lungo termine, che potrebbe durare addirittura anni grazie alle </w:t>
      </w:r>
      <w:r w:rsidRPr="00325126">
        <w:rPr>
          <w:rFonts w:ascii="inherit" w:eastAsia="Times New Roman" w:hAnsi="inherit" w:cs="Helvetica"/>
          <w:color w:val="333333"/>
          <w:sz w:val="24"/>
          <w:szCs w:val="24"/>
          <w:lang w:eastAsia="it-IT"/>
        </w:rPr>
        <w:lastRenderedPageBreak/>
        <w:t>“cellule della memoria” che si rifugiano nel midollo osseo, e proteggere anche dalle varianti (quelle finora conosciute, ovviamente: non si può studiare ciò che ancora non esiste): si rimanda direttamente al link in nota per i dettagli scientifici. L’Istituto Negri evidenza inoltre che nelle persone già in possesso dell’immunità naturale la vaccinazione aumenta la protezione dal virus, ed è ovvio: produce gli anticorpi a breve – quelli che decadono dopo sei mesi circa – sommandoli alla protezione delle cellule della memoria. Ma il punto è che gli studi effettuati finora mostrano che l’immunità naturale di durata già offre, di per sé, la protezione.</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7. Quando ragioniamo in termini di trasmissibilità/circolazione del virus, quindi, la semplice equazione “non-vaccinato = maggiore contagiosità rispetto al vaccinato” è errata: sia perché non tiene conto dell’immunità naturale già acquisita </w:t>
      </w:r>
      <w:r w:rsidRPr="00325126">
        <w:rPr>
          <w:rFonts w:ascii="inherit" w:eastAsia="Times New Roman" w:hAnsi="inherit" w:cs="Helvetica"/>
          <w:i/>
          <w:iCs/>
          <w:color w:val="333333"/>
          <w:sz w:val="24"/>
          <w:szCs w:val="24"/>
          <w:bdr w:val="none" w:sz="0" w:space="0" w:color="auto" w:frame="1"/>
          <w:lang w:eastAsia="it-IT"/>
        </w:rPr>
        <w:t>inconsapevolmente</w:t>
      </w:r>
      <w:r w:rsidRPr="00325126">
        <w:rPr>
          <w:rFonts w:ascii="inherit" w:eastAsia="Times New Roman" w:hAnsi="inherit" w:cs="Helvetica"/>
          <w:color w:val="333333"/>
          <w:sz w:val="24"/>
          <w:szCs w:val="24"/>
          <w:lang w:eastAsia="it-IT"/>
        </w:rPr>
        <w:t xml:space="preserve"> da milioni di persone rimaste asintomatiche nelle precedenti ondate, sia perché la minore contagiosità dei vaccinati potrebbe durare appena tre mesi (a fronte di un Green Pass che ne dura dodici). Certo il Pass viene rilasciato anche a chi ha una diagnosi di guarigione dal </w:t>
      </w:r>
      <w:proofErr w:type="spellStart"/>
      <w:r w:rsidRPr="00325126">
        <w:rPr>
          <w:rFonts w:ascii="inherit" w:eastAsia="Times New Roman" w:hAnsi="inherit" w:cs="Helvetica"/>
          <w:color w:val="333333"/>
          <w:sz w:val="24"/>
          <w:szCs w:val="24"/>
          <w:lang w:eastAsia="it-IT"/>
        </w:rPr>
        <w:t>Covid</w:t>
      </w:r>
      <w:proofErr w:type="spellEnd"/>
      <w:r w:rsidRPr="00325126">
        <w:rPr>
          <w:rFonts w:ascii="inherit" w:eastAsia="Times New Roman" w:hAnsi="inherit" w:cs="Helvetica"/>
          <w:color w:val="333333"/>
          <w:sz w:val="24"/>
          <w:szCs w:val="24"/>
          <w:lang w:eastAsia="it-IT"/>
        </w:rPr>
        <w:t>, dunque a chi ha l’immunità naturale, ma è evidente che un asintomatico non può avere una diagnosi di guarigione da una malattia di cui non ha manifestato sintomi.</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Tirando le somme, il vaccino protegge se stessi dalla malattia grave ma non protegge in egual misura gli altri; pur diminuendo la diffusione del virus (forse per appena tre mesi), non ne blocca la circolazione – né l’eventuale creazione di varianti –; milioni di persone hanno inconsapevolmente già acquisito una immunità naturale che li pone sullo stesso piano dei vaccinati ed è durevole (a differenza di quella data dai vaccini, a quanto pare); gli asintomatici vaccinati hanno cariche virali simili a quelle dei non vaccinati, e questo incide nella trasmissibilità del virus; la mortalità per Covid-19 colpisce i ‘fragili’, ossia anziani (prevalentemente con patologie) e non anziani già compromessi da patologie.</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La prima considerazione è ovvia: le categorie ‘fragili’ possono proteggersi. Questo è il dato principale e positivo della vaccinazione. E significa anche, parallelamente, che non si pone alcun dilemma etico tra libertà individuale e collettività, perché le conseguenze della scelta di non immunizzarsi con il siero ricadono unicamente sulla persona che opera tale scelta: </w:t>
      </w:r>
      <w:r w:rsidRPr="00325126">
        <w:rPr>
          <w:rFonts w:ascii="inherit" w:eastAsia="Times New Roman" w:hAnsi="inherit" w:cs="Helvetica"/>
          <w:i/>
          <w:iCs/>
          <w:color w:val="333333"/>
          <w:sz w:val="24"/>
          <w:szCs w:val="24"/>
          <w:bdr w:val="none" w:sz="0" w:space="0" w:color="auto" w:frame="1"/>
          <w:lang w:eastAsia="it-IT"/>
        </w:rPr>
        <w:t>l’altro</w:t>
      </w:r>
      <w:r w:rsidRPr="00325126">
        <w:rPr>
          <w:rFonts w:ascii="inherit" w:eastAsia="Times New Roman" w:hAnsi="inherit" w:cs="Helvetica"/>
          <w:color w:val="333333"/>
          <w:sz w:val="24"/>
          <w:szCs w:val="24"/>
          <w:lang w:eastAsia="it-IT"/>
        </w:rPr>
        <w:t>, che ha optato per la vaccinazione, è protetto. Dunque, come è insindacabile la decisione personale di vaccinarsi, lo è quella contraria.</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È privo di fondamento ribattere che la mancata inoculazione è comunque un atto egoista e irresponsabile in quanto, se si contrae la malattia, si contribuisce a </w:t>
      </w:r>
      <w:r w:rsidRPr="00325126">
        <w:rPr>
          <w:rFonts w:ascii="inherit" w:eastAsia="Times New Roman" w:hAnsi="inherit" w:cs="Helvetica"/>
          <w:i/>
          <w:iCs/>
          <w:color w:val="333333"/>
          <w:sz w:val="24"/>
          <w:szCs w:val="24"/>
          <w:bdr w:val="none" w:sz="0" w:space="0" w:color="auto" w:frame="1"/>
          <w:lang w:eastAsia="it-IT"/>
        </w:rPr>
        <w:t>intasare</w:t>
      </w:r>
      <w:r w:rsidRPr="00325126">
        <w:rPr>
          <w:rFonts w:ascii="inherit" w:eastAsia="Times New Roman" w:hAnsi="inherit" w:cs="Helvetica"/>
          <w:color w:val="333333"/>
          <w:sz w:val="24"/>
          <w:szCs w:val="24"/>
          <w:lang w:eastAsia="it-IT"/>
        </w:rPr>
        <w:t> gli ospedali, pesando quindi economicamente sul sistema sanitario e togliendo posti letto ad altre patologie: al di là del fatto che il ragionamento apre a una pericolosa deriva da Stato etico, che impone una condotta sanitaria ai cittadini in nome dell’utilitarismo (non fumare perché il tuo eventuale tumore ai polmoni inciderà sul sistema sanitario, non ingrassare, non bere ecc.), quanti 12enni, 20enni, 30enni, 40enni, 50enni hanno </w:t>
      </w:r>
      <w:r w:rsidRPr="00325126">
        <w:rPr>
          <w:rFonts w:ascii="inherit" w:eastAsia="Times New Roman" w:hAnsi="inherit" w:cs="Helvetica"/>
          <w:i/>
          <w:iCs/>
          <w:color w:val="333333"/>
          <w:sz w:val="24"/>
          <w:szCs w:val="24"/>
          <w:bdr w:val="none" w:sz="0" w:space="0" w:color="auto" w:frame="1"/>
          <w:lang w:eastAsia="it-IT"/>
        </w:rPr>
        <w:t>intasato</w:t>
      </w:r>
      <w:r w:rsidRPr="00325126">
        <w:rPr>
          <w:rFonts w:ascii="inherit" w:eastAsia="Times New Roman" w:hAnsi="inherit" w:cs="Helvetica"/>
          <w:color w:val="333333"/>
          <w:sz w:val="24"/>
          <w:szCs w:val="24"/>
          <w:lang w:eastAsia="it-IT"/>
        </w:rPr>
        <w:t> gli ospedali nelle precedenti ondate, occupando posti letto? I dati dell’ISS (6) danno la risposta. Dal 23 febbraio 2020 al 4 ottobre 2021 (19 mesi) i ricoveri totali sono stati 433.835: appena il 17,16% hanno riguardato la fascia di età 12-50 anni (0,91% per 12-20 anni; 2,79% per 21-30 anni; 4,74% per 31-40 anni; 8,71% per 41-50 anni). Se guardiamo alle terapie intensive, negli stessi 19 mesi il totale degli ingressi è stato di 58.950: solo il 10,16% relativo a persone tra 12 e 50 anni (0,25% nella fascia di età 12-20; 0,82% per 21-30 anni; 2,41% per 31-40 anni; 6,68% per 41-50 anni). Numeri che nulla hanno intasato.</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lastRenderedPageBreak/>
        <w:t>La seconda considerazione investe la scelta politica di mettere in atto una campagna vaccinale sull’intera popolazione sopra i 12 anni – mentre si sta studiando anche il siero per i bambini –: sulla base dei dati e dei fattori sopra analizzati, è una decisione che non ha alcun fondamento logico. Una cosa è rendere disponibile il vaccino a tutti i cittadini, dando la priorità alle categorie ‘fragili’: questo approccio consente a ognuno di fare insindacabilmente la propria libera scelta (</w:t>
      </w:r>
      <w:r w:rsidRPr="00325126">
        <w:rPr>
          <w:rFonts w:ascii="inherit" w:eastAsia="Times New Roman" w:hAnsi="inherit" w:cs="Helvetica"/>
          <w:i/>
          <w:iCs/>
          <w:color w:val="333333"/>
          <w:sz w:val="24"/>
          <w:szCs w:val="24"/>
          <w:bdr w:val="none" w:sz="0" w:space="0" w:color="auto" w:frame="1"/>
          <w:lang w:eastAsia="it-IT"/>
        </w:rPr>
        <w:t>libera</w:t>
      </w:r>
      <w:r w:rsidRPr="00325126">
        <w:rPr>
          <w:rFonts w:ascii="inherit" w:eastAsia="Times New Roman" w:hAnsi="inherit" w:cs="Helvetica"/>
          <w:color w:val="333333"/>
          <w:sz w:val="24"/>
          <w:szCs w:val="24"/>
          <w:lang w:eastAsia="it-IT"/>
        </w:rPr>
        <w:t> significherebbe </w:t>
      </w:r>
      <w:r w:rsidRPr="00325126">
        <w:rPr>
          <w:rFonts w:ascii="inherit" w:eastAsia="Times New Roman" w:hAnsi="inherit" w:cs="Helvetica"/>
          <w:i/>
          <w:iCs/>
          <w:color w:val="333333"/>
          <w:sz w:val="24"/>
          <w:szCs w:val="24"/>
          <w:bdr w:val="none" w:sz="0" w:space="0" w:color="auto" w:frame="1"/>
          <w:lang w:eastAsia="it-IT"/>
        </w:rPr>
        <w:t>informata</w:t>
      </w:r>
      <w:r w:rsidRPr="00325126">
        <w:rPr>
          <w:rFonts w:ascii="inherit" w:eastAsia="Times New Roman" w:hAnsi="inherit" w:cs="Helvetica"/>
          <w:color w:val="333333"/>
          <w:sz w:val="24"/>
          <w:szCs w:val="24"/>
          <w:lang w:eastAsia="it-IT"/>
        </w:rPr>
        <w:t>, l’esatto contrario della propaganda da cui siamo stati martellati, ma è un diverso discorso che qui non affrontiamo); un altro è obbligare di fatto tutta la popolazione a vaccinarsi, con l’introduzione del Green Pass – che vedremo.</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 xml:space="preserve">A sostegno della inoculazione di massa si continua a portare il rapporto rischi/benefici, ma è una narrazione falsata in partenza perché mistifica i fattori di realtà fino a oggi conosciuti: anche escludendo i recenti dati acquisiti nello studio della Oxford </w:t>
      </w:r>
      <w:proofErr w:type="spellStart"/>
      <w:r w:rsidRPr="00325126">
        <w:rPr>
          <w:rFonts w:ascii="inherit" w:eastAsia="Times New Roman" w:hAnsi="inherit" w:cs="Helvetica"/>
          <w:color w:val="333333"/>
          <w:sz w:val="24"/>
          <w:szCs w:val="24"/>
          <w:lang w:eastAsia="it-IT"/>
        </w:rPr>
        <w:t>University</w:t>
      </w:r>
      <w:proofErr w:type="spellEnd"/>
      <w:r w:rsidRPr="00325126">
        <w:rPr>
          <w:rFonts w:ascii="inherit" w:eastAsia="Times New Roman" w:hAnsi="inherit" w:cs="Helvetica"/>
          <w:color w:val="333333"/>
          <w:sz w:val="24"/>
          <w:szCs w:val="24"/>
          <w:lang w:eastAsia="it-IT"/>
        </w:rPr>
        <w:t xml:space="preserve"> sopra riportato (soprattutto la decadenza del minor contagio da vaccinazione dopo 12 settimane, poi la questione degli asintomatici), da una parte abbiamo l’immunità naturale </w:t>
      </w:r>
      <w:r w:rsidRPr="00325126">
        <w:rPr>
          <w:rFonts w:ascii="inherit" w:eastAsia="Times New Roman" w:hAnsi="inherit" w:cs="Helvetica"/>
          <w:i/>
          <w:iCs/>
          <w:color w:val="333333"/>
          <w:sz w:val="24"/>
          <w:szCs w:val="24"/>
          <w:bdr w:val="none" w:sz="0" w:space="0" w:color="auto" w:frame="1"/>
          <w:lang w:eastAsia="it-IT"/>
        </w:rPr>
        <w:t>duratura</w:t>
      </w:r>
      <w:r w:rsidRPr="00325126">
        <w:rPr>
          <w:rFonts w:ascii="inherit" w:eastAsia="Times New Roman" w:hAnsi="inherit" w:cs="Helvetica"/>
          <w:color w:val="333333"/>
          <w:sz w:val="24"/>
          <w:szCs w:val="24"/>
          <w:lang w:eastAsia="it-IT"/>
        </w:rPr>
        <w:t> già acquisita da milioni di persone e il loro contributo al rallentamento della circolazione del virus, dall’altra c’è l’attuale impossibilità a conoscere gli effetti a lungo termine della vaccinazione; un aspetto che non può essere messo da parte con superficiale rapidità, soprattutto per adolescenti e giovani – per non parlare dei bambini.</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Vale la pena ricordare che l’EMA ha rilasciato a tutti i vaccini una “autorizzazione condizionata” (</w:t>
      </w:r>
      <w:proofErr w:type="spellStart"/>
      <w:r w:rsidRPr="00325126">
        <w:rPr>
          <w:rFonts w:ascii="inherit" w:eastAsia="Times New Roman" w:hAnsi="inherit" w:cs="Helvetica"/>
          <w:i/>
          <w:iCs/>
          <w:color w:val="333333"/>
          <w:sz w:val="24"/>
          <w:szCs w:val="24"/>
          <w:bdr w:val="none" w:sz="0" w:space="0" w:color="auto" w:frame="1"/>
          <w:lang w:eastAsia="it-IT"/>
        </w:rPr>
        <w:t>conditional</w:t>
      </w:r>
      <w:proofErr w:type="spellEnd"/>
      <w:r w:rsidRPr="00325126">
        <w:rPr>
          <w:rFonts w:ascii="inherit" w:eastAsia="Times New Roman" w:hAnsi="inherit" w:cs="Helvetica"/>
          <w:i/>
          <w:iCs/>
          <w:color w:val="333333"/>
          <w:sz w:val="24"/>
          <w:szCs w:val="24"/>
          <w:bdr w:val="none" w:sz="0" w:space="0" w:color="auto" w:frame="1"/>
          <w:lang w:eastAsia="it-IT"/>
        </w:rPr>
        <w:t xml:space="preserve"> marketing </w:t>
      </w:r>
      <w:proofErr w:type="spellStart"/>
      <w:r w:rsidRPr="00325126">
        <w:rPr>
          <w:rFonts w:ascii="inherit" w:eastAsia="Times New Roman" w:hAnsi="inherit" w:cs="Helvetica"/>
          <w:i/>
          <w:iCs/>
          <w:color w:val="333333"/>
          <w:sz w:val="24"/>
          <w:szCs w:val="24"/>
          <w:bdr w:val="none" w:sz="0" w:space="0" w:color="auto" w:frame="1"/>
          <w:lang w:eastAsia="it-IT"/>
        </w:rPr>
        <w:t>authorization</w:t>
      </w:r>
      <w:proofErr w:type="spellEnd"/>
      <w:r w:rsidRPr="00325126">
        <w:rPr>
          <w:rFonts w:ascii="inherit" w:eastAsia="Times New Roman" w:hAnsi="inherit" w:cs="Helvetica"/>
          <w:color w:val="333333"/>
          <w:sz w:val="24"/>
          <w:szCs w:val="24"/>
          <w:lang w:eastAsia="it-IT"/>
        </w:rPr>
        <w:t xml:space="preserve">) proprio per l’assenza delle informazioni relative ai rischi a lungo termine: Pfizer, per esempio, prevede di terminare i trial clinici il 2 maggio 2023 (7). Una criticità evidenziata sia dall’OMS (“Non sono ancora disponibili dati sulla sicurezza a lungo termine e il tempo di follow-up rimane limitato” [8]) che dall’EMA (“Al momento della disponibilità del vaccino, la sicurezza a lungo termine del vaccino BNT162b2 </w:t>
      </w:r>
      <w:proofErr w:type="spellStart"/>
      <w:r w:rsidRPr="00325126">
        <w:rPr>
          <w:rFonts w:ascii="inherit" w:eastAsia="Times New Roman" w:hAnsi="inherit" w:cs="Helvetica"/>
          <w:color w:val="333333"/>
          <w:sz w:val="24"/>
          <w:szCs w:val="24"/>
          <w:lang w:eastAsia="it-IT"/>
        </w:rPr>
        <w:t>mRNA</w:t>
      </w:r>
      <w:proofErr w:type="spellEnd"/>
      <w:r w:rsidRPr="00325126">
        <w:rPr>
          <w:rFonts w:ascii="inherit" w:eastAsia="Times New Roman" w:hAnsi="inherit" w:cs="Helvetica"/>
          <w:color w:val="333333"/>
          <w:sz w:val="24"/>
          <w:szCs w:val="24"/>
          <w:lang w:eastAsia="it-IT"/>
        </w:rPr>
        <w:t xml:space="preserve"> [Pfizer] non è completamente nota […] le informazioni mancanti riguardano: dati di sicurezza a lungo termine; uso in gravidanza e durante l’allattamento; uso in pazienti </w:t>
      </w:r>
      <w:proofErr w:type="spellStart"/>
      <w:r w:rsidRPr="00325126">
        <w:rPr>
          <w:rFonts w:ascii="inherit" w:eastAsia="Times New Roman" w:hAnsi="inherit" w:cs="Helvetica"/>
          <w:color w:val="333333"/>
          <w:sz w:val="24"/>
          <w:szCs w:val="24"/>
          <w:lang w:eastAsia="it-IT"/>
        </w:rPr>
        <w:t>immunocompromessi</w:t>
      </w:r>
      <w:proofErr w:type="spellEnd"/>
      <w:r w:rsidRPr="00325126">
        <w:rPr>
          <w:rFonts w:ascii="inherit" w:eastAsia="Times New Roman" w:hAnsi="inherit" w:cs="Helvetica"/>
          <w:color w:val="333333"/>
          <w:sz w:val="24"/>
          <w:szCs w:val="24"/>
          <w:lang w:eastAsia="it-IT"/>
        </w:rPr>
        <w:t xml:space="preserve">; uso in pazienti fragili con </w:t>
      </w:r>
      <w:proofErr w:type="spellStart"/>
      <w:r w:rsidRPr="00325126">
        <w:rPr>
          <w:rFonts w:ascii="inherit" w:eastAsia="Times New Roman" w:hAnsi="inherit" w:cs="Helvetica"/>
          <w:color w:val="333333"/>
          <w:sz w:val="24"/>
          <w:szCs w:val="24"/>
          <w:lang w:eastAsia="it-IT"/>
        </w:rPr>
        <w:t>comorbilità</w:t>
      </w:r>
      <w:proofErr w:type="spellEnd"/>
      <w:r w:rsidRPr="00325126">
        <w:rPr>
          <w:rFonts w:ascii="inherit" w:eastAsia="Times New Roman" w:hAnsi="inherit" w:cs="Helvetica"/>
          <w:color w:val="333333"/>
          <w:sz w:val="24"/>
          <w:szCs w:val="24"/>
          <w:lang w:eastAsia="it-IT"/>
        </w:rPr>
        <w:t xml:space="preserve"> […] uso in pazienti con disturbi autoimmuni o infiammatori; interazione con altri vaccini” [9]). Ora, detta brutalmente: una persona anziana può a ragion veduta ritenere poco rilevanti gli eventuali effetti a lungo termine del vaccino, a fronte di un rischio molto più concreto di malattia grave Covid-19; un adolescente o un 50enne inverte i fattori dell’equazione.</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Certo esiste una parte di popolazione che per ragioni di salute non può vaccinarsi, ma purtroppo è un aspetto che i vaccini non hanno affatto risolto, vista la loro incapacità a bloccare la circolazione del virus. È infatti un ulteriore dato che avrebbe dovuto incentivare investimenti e attenzione sullo studio dei protocolli di cura, rimasti invece al palo: </w:t>
      </w:r>
      <w:r w:rsidRPr="00325126">
        <w:rPr>
          <w:rFonts w:ascii="inherit" w:eastAsia="Times New Roman" w:hAnsi="inherit" w:cs="Helvetica"/>
          <w:i/>
          <w:iCs/>
          <w:color w:val="333333"/>
          <w:sz w:val="24"/>
          <w:szCs w:val="24"/>
          <w:bdr w:val="none" w:sz="0" w:space="0" w:color="auto" w:frame="1"/>
          <w:lang w:eastAsia="it-IT"/>
        </w:rPr>
        <w:t>i vaccini ci salveranno</w:t>
      </w:r>
      <w:r w:rsidRPr="00325126">
        <w:rPr>
          <w:rFonts w:ascii="inherit" w:eastAsia="Times New Roman" w:hAnsi="inherit" w:cs="Helvetica"/>
          <w:color w:val="333333"/>
          <w:sz w:val="24"/>
          <w:szCs w:val="24"/>
          <w:lang w:eastAsia="it-IT"/>
        </w:rPr>
        <w:t xml:space="preserve"> è stato l’unico approccio sanitario, fin dall’inizio. E se gettiamo uno sguardo al domani, l’impostazione non sembra cambiare: il 4 ottobre l’Ema ha approvato la terza dose per tutti gli over18 mentre </w:t>
      </w:r>
      <w:proofErr w:type="spellStart"/>
      <w:r w:rsidRPr="00325126">
        <w:rPr>
          <w:rFonts w:ascii="inherit" w:eastAsia="Times New Roman" w:hAnsi="inherit" w:cs="Helvetica"/>
          <w:color w:val="333333"/>
          <w:sz w:val="24"/>
          <w:szCs w:val="24"/>
          <w:lang w:eastAsia="it-IT"/>
        </w:rPr>
        <w:t>Ugur</w:t>
      </w:r>
      <w:proofErr w:type="spellEnd"/>
      <w:r w:rsidRPr="00325126">
        <w:rPr>
          <w:rFonts w:ascii="inherit" w:eastAsia="Times New Roman" w:hAnsi="inherit" w:cs="Helvetica"/>
          <w:color w:val="333333"/>
          <w:sz w:val="24"/>
          <w:szCs w:val="24"/>
          <w:lang w:eastAsia="it-IT"/>
        </w:rPr>
        <w:t xml:space="preserve"> </w:t>
      </w:r>
      <w:proofErr w:type="spellStart"/>
      <w:r w:rsidRPr="00325126">
        <w:rPr>
          <w:rFonts w:ascii="inherit" w:eastAsia="Times New Roman" w:hAnsi="inherit" w:cs="Helvetica"/>
          <w:color w:val="333333"/>
          <w:sz w:val="24"/>
          <w:szCs w:val="24"/>
          <w:lang w:eastAsia="it-IT"/>
        </w:rPr>
        <w:t>Sahin</w:t>
      </w:r>
      <w:proofErr w:type="spellEnd"/>
      <w:r w:rsidRPr="00325126">
        <w:rPr>
          <w:rFonts w:ascii="inherit" w:eastAsia="Times New Roman" w:hAnsi="inherit" w:cs="Helvetica"/>
          <w:color w:val="333333"/>
          <w:sz w:val="24"/>
          <w:szCs w:val="24"/>
          <w:lang w:eastAsia="it-IT"/>
        </w:rPr>
        <w:t xml:space="preserve">, amministratore delegato di </w:t>
      </w:r>
      <w:proofErr w:type="spellStart"/>
      <w:r w:rsidRPr="00325126">
        <w:rPr>
          <w:rFonts w:ascii="inherit" w:eastAsia="Times New Roman" w:hAnsi="inherit" w:cs="Helvetica"/>
          <w:color w:val="333333"/>
          <w:sz w:val="24"/>
          <w:szCs w:val="24"/>
          <w:lang w:eastAsia="it-IT"/>
        </w:rPr>
        <w:t>BioNTech</w:t>
      </w:r>
      <w:proofErr w:type="spellEnd"/>
      <w:r w:rsidRPr="00325126">
        <w:rPr>
          <w:rFonts w:ascii="inherit" w:eastAsia="Times New Roman" w:hAnsi="inherit" w:cs="Helvetica"/>
          <w:color w:val="333333"/>
          <w:sz w:val="24"/>
          <w:szCs w:val="24"/>
          <w:lang w:eastAsia="it-IT"/>
        </w:rPr>
        <w:t xml:space="preserve"> (in un’intervista al Financial Times), Albert </w:t>
      </w:r>
      <w:proofErr w:type="spellStart"/>
      <w:r w:rsidRPr="00325126">
        <w:rPr>
          <w:rFonts w:ascii="inherit" w:eastAsia="Times New Roman" w:hAnsi="inherit" w:cs="Helvetica"/>
          <w:color w:val="333333"/>
          <w:sz w:val="24"/>
          <w:szCs w:val="24"/>
          <w:lang w:eastAsia="it-IT"/>
        </w:rPr>
        <w:t>Bourla</w:t>
      </w:r>
      <w:proofErr w:type="spellEnd"/>
      <w:r w:rsidRPr="00325126">
        <w:rPr>
          <w:rFonts w:ascii="inherit" w:eastAsia="Times New Roman" w:hAnsi="inherit" w:cs="Helvetica"/>
          <w:color w:val="333333"/>
          <w:sz w:val="24"/>
          <w:szCs w:val="24"/>
          <w:lang w:eastAsia="it-IT"/>
        </w:rPr>
        <w:t xml:space="preserve">, amministratore delegato di Pfizer (alla ABC) e </w:t>
      </w:r>
      <w:proofErr w:type="spellStart"/>
      <w:r w:rsidRPr="00325126">
        <w:rPr>
          <w:rFonts w:ascii="inherit" w:eastAsia="Times New Roman" w:hAnsi="inherit" w:cs="Helvetica"/>
          <w:color w:val="333333"/>
          <w:sz w:val="24"/>
          <w:szCs w:val="24"/>
          <w:lang w:eastAsia="it-IT"/>
        </w:rPr>
        <w:t>Stéphane</w:t>
      </w:r>
      <w:proofErr w:type="spellEnd"/>
      <w:r w:rsidRPr="00325126">
        <w:rPr>
          <w:rFonts w:ascii="inherit" w:eastAsia="Times New Roman" w:hAnsi="inherit" w:cs="Helvetica"/>
          <w:color w:val="333333"/>
          <w:sz w:val="24"/>
          <w:szCs w:val="24"/>
          <w:lang w:eastAsia="it-IT"/>
        </w:rPr>
        <w:t xml:space="preserve"> </w:t>
      </w:r>
      <w:proofErr w:type="spellStart"/>
      <w:r w:rsidRPr="00325126">
        <w:rPr>
          <w:rFonts w:ascii="inherit" w:eastAsia="Times New Roman" w:hAnsi="inherit" w:cs="Helvetica"/>
          <w:color w:val="333333"/>
          <w:sz w:val="24"/>
          <w:szCs w:val="24"/>
          <w:lang w:eastAsia="it-IT"/>
        </w:rPr>
        <w:t>Bancel</w:t>
      </w:r>
      <w:proofErr w:type="spellEnd"/>
      <w:r w:rsidRPr="00325126">
        <w:rPr>
          <w:rFonts w:ascii="inherit" w:eastAsia="Times New Roman" w:hAnsi="inherit" w:cs="Helvetica"/>
          <w:color w:val="333333"/>
          <w:sz w:val="24"/>
          <w:szCs w:val="24"/>
          <w:lang w:eastAsia="it-IT"/>
        </w:rPr>
        <w:t xml:space="preserve">, CEO di Moderna (al quotidiano svizzero </w:t>
      </w:r>
      <w:proofErr w:type="spellStart"/>
      <w:r w:rsidRPr="00325126">
        <w:rPr>
          <w:rFonts w:ascii="inherit" w:eastAsia="Times New Roman" w:hAnsi="inherit" w:cs="Helvetica"/>
          <w:color w:val="333333"/>
          <w:sz w:val="24"/>
          <w:szCs w:val="24"/>
          <w:lang w:eastAsia="it-IT"/>
        </w:rPr>
        <w:t>Neue</w:t>
      </w:r>
      <w:proofErr w:type="spellEnd"/>
      <w:r w:rsidRPr="00325126">
        <w:rPr>
          <w:rFonts w:ascii="inherit" w:eastAsia="Times New Roman" w:hAnsi="inherit" w:cs="Helvetica"/>
          <w:color w:val="333333"/>
          <w:sz w:val="24"/>
          <w:szCs w:val="24"/>
          <w:lang w:eastAsia="it-IT"/>
        </w:rPr>
        <w:t xml:space="preserve"> </w:t>
      </w:r>
      <w:proofErr w:type="spellStart"/>
      <w:r w:rsidRPr="00325126">
        <w:rPr>
          <w:rFonts w:ascii="inherit" w:eastAsia="Times New Roman" w:hAnsi="inherit" w:cs="Helvetica"/>
          <w:color w:val="333333"/>
          <w:sz w:val="24"/>
          <w:szCs w:val="24"/>
          <w:lang w:eastAsia="it-IT"/>
        </w:rPr>
        <w:t>Zuercher</w:t>
      </w:r>
      <w:proofErr w:type="spellEnd"/>
      <w:r w:rsidRPr="00325126">
        <w:rPr>
          <w:rFonts w:ascii="inherit" w:eastAsia="Times New Roman" w:hAnsi="inherit" w:cs="Helvetica"/>
          <w:color w:val="333333"/>
          <w:sz w:val="24"/>
          <w:szCs w:val="24"/>
          <w:lang w:eastAsia="it-IT"/>
        </w:rPr>
        <w:t xml:space="preserve"> Zeitung) hanno già messo le mani avanti dichiarando in coro che il futuro sarà la vaccinazione annuale (10). Affermazione che è scappata di bocca anche a Draghi, nella conferenza stampa dell’8 aprile scorso: “Dovremo continuare a vaccinarci negli anni a venire perché ci saranno delle varianti, quindi questi vaccini vanno adattati”. Approccio valido per i ricchi Paesi che possono acquistare e </w:t>
      </w:r>
      <w:r w:rsidRPr="00325126">
        <w:rPr>
          <w:rFonts w:ascii="inherit" w:eastAsia="Times New Roman" w:hAnsi="inherit" w:cs="Helvetica"/>
          <w:color w:val="333333"/>
          <w:sz w:val="24"/>
          <w:szCs w:val="24"/>
          <w:lang w:eastAsia="it-IT"/>
        </w:rPr>
        <w:lastRenderedPageBreak/>
        <w:t>pagare alle società farmaceutiche le dosi di vaccino, ovviamente: i cittadini ‘fragili’ dei Paesi poveri possono sperare e attendere (11).</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 xml:space="preserve">A supporto dell’imposizione di una vaccinazione di massa non può essere richiamato nemmeno l’eventuale fattore ‘long </w:t>
      </w:r>
      <w:proofErr w:type="spellStart"/>
      <w:r w:rsidRPr="00325126">
        <w:rPr>
          <w:rFonts w:ascii="inherit" w:eastAsia="Times New Roman" w:hAnsi="inherit" w:cs="Helvetica"/>
          <w:color w:val="333333"/>
          <w:sz w:val="24"/>
          <w:szCs w:val="24"/>
          <w:lang w:eastAsia="it-IT"/>
        </w:rPr>
        <w:t>covid</w:t>
      </w:r>
      <w:proofErr w:type="spellEnd"/>
      <w:r w:rsidRPr="00325126">
        <w:rPr>
          <w:rFonts w:ascii="inherit" w:eastAsia="Times New Roman" w:hAnsi="inherit" w:cs="Helvetica"/>
          <w:color w:val="333333"/>
          <w:sz w:val="24"/>
          <w:szCs w:val="24"/>
          <w:lang w:eastAsia="it-IT"/>
        </w:rPr>
        <w:t>’, non essendoci ancora studi in grado di fotografarlo con dati certi, e nemmeno il tema ‘varianti’: gli attuali sieri sono stati sviluppati precedentemente all’individuazione delle varianti. L’apertura della campagna vaccinale in queste condizioni è stata una scommessa: solo dopo infatti i dati hanno mostrato che i vaccini danno protezione anche dalla variante Delta. Una scelta decisamente discutibile sul piano del rapporto rischi/benefici.</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In conclusione, la realtà che viviamo è nebulosa e illogica: nebulosa per tutto ciò che ancora non è chiaro, illogica per tutto ciò che già lo è. E anziché agire con cautela, riservare il vaccino alle categorie ‘fragili’ di </w:t>
      </w:r>
      <w:r w:rsidRPr="00325126">
        <w:rPr>
          <w:rFonts w:ascii="inherit" w:eastAsia="Times New Roman" w:hAnsi="inherit" w:cs="Helvetica"/>
          <w:i/>
          <w:iCs/>
          <w:color w:val="333333"/>
          <w:sz w:val="24"/>
          <w:szCs w:val="24"/>
          <w:bdr w:val="none" w:sz="0" w:space="0" w:color="auto" w:frame="1"/>
          <w:lang w:eastAsia="it-IT"/>
        </w:rPr>
        <w:t>tutti</w:t>
      </w:r>
      <w:r w:rsidRPr="00325126">
        <w:rPr>
          <w:rFonts w:ascii="inherit" w:eastAsia="Times New Roman" w:hAnsi="inherit" w:cs="Helvetica"/>
          <w:color w:val="333333"/>
          <w:sz w:val="24"/>
          <w:szCs w:val="24"/>
          <w:lang w:eastAsia="it-IT"/>
        </w:rPr>
        <w:t> i Paesi del pianeta, informare adeguatamente i cittadini, rafforzare la sanità di territorio e lo studio dei protocolli di cura, rendere accessibili tamponi gratuiti, l’Unione europea si è inventata il Green Pass e governo e Parlamento italiano l’hanno trasformato in un obbligo vaccinale.</w:t>
      </w:r>
    </w:p>
    <w:p w:rsidR="00325126" w:rsidRPr="00325126" w:rsidRDefault="00325126" w:rsidP="00325126">
      <w:pPr>
        <w:shd w:val="clear" w:color="auto" w:fill="FFFFFF"/>
        <w:spacing w:before="319" w:after="120" w:line="240" w:lineRule="auto"/>
        <w:textAlignment w:val="baseline"/>
        <w:outlineLvl w:val="3"/>
        <w:rPr>
          <w:rFonts w:ascii="inherit" w:eastAsia="Times New Roman" w:hAnsi="inherit" w:cs="Helvetica"/>
          <w:color w:val="212121"/>
          <w:sz w:val="29"/>
          <w:szCs w:val="29"/>
          <w:lang w:eastAsia="it-IT"/>
        </w:rPr>
      </w:pPr>
      <w:r w:rsidRPr="00325126">
        <w:rPr>
          <w:rFonts w:ascii="inherit" w:eastAsia="Times New Roman" w:hAnsi="inherit" w:cs="Helvetica"/>
          <w:color w:val="212121"/>
          <w:sz w:val="29"/>
          <w:szCs w:val="29"/>
          <w:lang w:eastAsia="it-IT"/>
        </w:rPr>
        <w:t>L’obbligo vaccinale del Green Pass</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Si parla di “spinta gentile” e di “obbligo surrettizio”, invocando perfino una legge che renda l’obbligo trasparente. Il Green Pass è un ricatto: esteso a università (1 settembre) e lavoro (15 ottobre) si configura come un obbligo vaccinale che discrimina chi non accetta un trattamento sanitario.</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È un obbligo perché non lascia scelta a milioni di persone, coloro che non possono permettersi di pagare due/tre tamponi a settimana, operando una discriminazione di tipo economico su un </w:t>
      </w:r>
      <w:r w:rsidRPr="00325126">
        <w:rPr>
          <w:rFonts w:ascii="inherit" w:eastAsia="Times New Roman" w:hAnsi="inherit" w:cs="Helvetica"/>
          <w:i/>
          <w:iCs/>
          <w:color w:val="333333"/>
          <w:sz w:val="24"/>
          <w:szCs w:val="24"/>
          <w:bdr w:val="none" w:sz="0" w:space="0" w:color="auto" w:frame="1"/>
          <w:lang w:eastAsia="it-IT"/>
        </w:rPr>
        <w:t>bisogno</w:t>
      </w:r>
      <w:r w:rsidRPr="00325126">
        <w:rPr>
          <w:rFonts w:ascii="inherit" w:eastAsia="Times New Roman" w:hAnsi="inherit" w:cs="Helvetica"/>
          <w:color w:val="333333"/>
          <w:sz w:val="24"/>
          <w:szCs w:val="24"/>
          <w:lang w:eastAsia="it-IT"/>
        </w:rPr>
        <w:t> fondamentale: il lavoro. (E non chiamiamolo </w:t>
      </w:r>
      <w:r w:rsidRPr="00325126">
        <w:rPr>
          <w:rFonts w:ascii="inherit" w:eastAsia="Times New Roman" w:hAnsi="inherit" w:cs="Helvetica"/>
          <w:i/>
          <w:iCs/>
          <w:color w:val="333333"/>
          <w:sz w:val="24"/>
          <w:szCs w:val="24"/>
          <w:bdr w:val="none" w:sz="0" w:space="0" w:color="auto" w:frame="1"/>
          <w:lang w:eastAsia="it-IT"/>
        </w:rPr>
        <w:t>diritto</w:t>
      </w:r>
      <w:r w:rsidRPr="00325126">
        <w:rPr>
          <w:rFonts w:ascii="inherit" w:eastAsia="Times New Roman" w:hAnsi="inherit" w:cs="Helvetica"/>
          <w:color w:val="333333"/>
          <w:sz w:val="24"/>
          <w:szCs w:val="24"/>
          <w:lang w:eastAsia="it-IT"/>
        </w:rPr>
        <w:t> perché raggira la realtà: </w:t>
      </w:r>
      <w:r w:rsidRPr="00325126">
        <w:rPr>
          <w:rFonts w:ascii="inherit" w:eastAsia="Times New Roman" w:hAnsi="inherit" w:cs="Helvetica"/>
          <w:i/>
          <w:iCs/>
          <w:color w:val="333333"/>
          <w:sz w:val="24"/>
          <w:szCs w:val="24"/>
          <w:bdr w:val="none" w:sz="0" w:space="0" w:color="auto" w:frame="1"/>
          <w:lang w:eastAsia="it-IT"/>
        </w:rPr>
        <w:t>diritto</w:t>
      </w:r>
      <w:r w:rsidRPr="00325126">
        <w:rPr>
          <w:rFonts w:ascii="inherit" w:eastAsia="Times New Roman" w:hAnsi="inherit" w:cs="Helvetica"/>
          <w:color w:val="333333"/>
          <w:sz w:val="24"/>
          <w:szCs w:val="24"/>
          <w:lang w:eastAsia="it-IT"/>
        </w:rPr>
        <w:t> è qualcosa che mi appartiene e posso scegliere se rivendicare o meno, </w:t>
      </w:r>
      <w:r w:rsidRPr="00325126">
        <w:rPr>
          <w:rFonts w:ascii="inherit" w:eastAsia="Times New Roman" w:hAnsi="inherit" w:cs="Helvetica"/>
          <w:i/>
          <w:iCs/>
          <w:color w:val="333333"/>
          <w:sz w:val="24"/>
          <w:szCs w:val="24"/>
          <w:bdr w:val="none" w:sz="0" w:space="0" w:color="auto" w:frame="1"/>
          <w:lang w:eastAsia="it-IT"/>
        </w:rPr>
        <w:t>bisogno</w:t>
      </w:r>
      <w:r w:rsidRPr="00325126">
        <w:rPr>
          <w:rFonts w:ascii="inherit" w:eastAsia="Times New Roman" w:hAnsi="inherit" w:cs="Helvetica"/>
          <w:color w:val="333333"/>
          <w:sz w:val="24"/>
          <w:szCs w:val="24"/>
          <w:lang w:eastAsia="it-IT"/>
        </w:rPr>
        <w:t xml:space="preserve"> è qualcosa che non mi lascia scelta. Diverso è ciò che </w:t>
      </w:r>
      <w:proofErr w:type="spellStart"/>
      <w:r w:rsidRPr="00325126">
        <w:rPr>
          <w:rFonts w:ascii="inherit" w:eastAsia="Times New Roman" w:hAnsi="inherit" w:cs="Helvetica"/>
          <w:color w:val="333333"/>
          <w:sz w:val="24"/>
          <w:szCs w:val="24"/>
          <w:lang w:eastAsia="it-IT"/>
        </w:rPr>
        <w:t>Marx</w:t>
      </w:r>
      <w:proofErr w:type="spellEnd"/>
      <w:r w:rsidRPr="00325126">
        <w:rPr>
          <w:rFonts w:ascii="inherit" w:eastAsia="Times New Roman" w:hAnsi="inherit" w:cs="Helvetica"/>
          <w:color w:val="333333"/>
          <w:sz w:val="24"/>
          <w:szCs w:val="24"/>
          <w:lang w:eastAsia="it-IT"/>
        </w:rPr>
        <w:t xml:space="preserve"> definiva “attività” in una società non capitalistica, ma è un altro discorso…) Il lavoro è un bisogno perché per vivere, pagare il cibo, l’affitto e le bollette, si </w:t>
      </w:r>
      <w:r w:rsidRPr="00325126">
        <w:rPr>
          <w:rFonts w:ascii="inherit" w:eastAsia="Times New Roman" w:hAnsi="inherit" w:cs="Helvetica"/>
          <w:i/>
          <w:iCs/>
          <w:color w:val="333333"/>
          <w:sz w:val="24"/>
          <w:szCs w:val="24"/>
          <w:bdr w:val="none" w:sz="0" w:space="0" w:color="auto" w:frame="1"/>
          <w:lang w:eastAsia="it-IT"/>
        </w:rPr>
        <w:t>deve</w:t>
      </w:r>
      <w:r w:rsidRPr="00325126">
        <w:rPr>
          <w:rFonts w:ascii="inherit" w:eastAsia="Times New Roman" w:hAnsi="inherit" w:cs="Helvetica"/>
          <w:color w:val="333333"/>
          <w:sz w:val="24"/>
          <w:szCs w:val="24"/>
          <w:lang w:eastAsia="it-IT"/>
        </w:rPr>
        <w:t> lavorare. Al prezzo calmierato di 15 euro a tampone si sommano 45 euro a settimana, 180 euro al mese. Per una persona. In ottica familiare, magari con figli all’università, la spesa può moltiplicarsi. La </w:t>
      </w:r>
      <w:r w:rsidRPr="00325126">
        <w:rPr>
          <w:rFonts w:ascii="inherit" w:eastAsia="Times New Roman" w:hAnsi="inherit" w:cs="Helvetica"/>
          <w:i/>
          <w:iCs/>
          <w:color w:val="333333"/>
          <w:sz w:val="24"/>
          <w:szCs w:val="24"/>
          <w:bdr w:val="none" w:sz="0" w:space="0" w:color="auto" w:frame="1"/>
          <w:lang w:eastAsia="it-IT"/>
        </w:rPr>
        <w:t>scelta</w:t>
      </w:r>
      <w:r w:rsidRPr="00325126">
        <w:rPr>
          <w:rFonts w:ascii="inherit" w:eastAsia="Times New Roman" w:hAnsi="inherit" w:cs="Helvetica"/>
          <w:color w:val="333333"/>
          <w:sz w:val="24"/>
          <w:szCs w:val="24"/>
          <w:lang w:eastAsia="it-IT"/>
        </w:rPr>
        <w:t> che viene data a queste persone, nella situazione nebulosa e illogica in cui ci troviamo, è accettare un trattamento sanitario che non vogliono o non avere i soldi per sopravvivere.</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C’è poi l’aspetto della gestione: cercare la farmacia che applica il prezzo calmierato, prenotare il tampone ogni due giorni, calcolare l’orario – compatibilmente con quello lavorativo – per poter sfruttare a pieno le 48 ore… quanto tempo si può resistere prima di cedere al ricatto? Al momento, l’Italia è l’unico Paese al mondo che ha esteso il Green Pass ai luoghi di lavoro, mentre solo quattro Stati hanno imposto l’obbligo vaccinale direttamente per legge: Indonesia, Turkmenistan, Tagikistan e Micronesia.</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Per non parlare del paradosso che prende vita: all’interno dei luoghi ‘solo Green Pass’ sono i vaccinati a poter portare il virus; chi sceglie di non farlo ha in mano un tampone negativo e quindi tutela </w:t>
      </w:r>
      <w:r w:rsidRPr="00325126">
        <w:rPr>
          <w:rFonts w:ascii="inherit" w:eastAsia="Times New Roman" w:hAnsi="inherit" w:cs="Helvetica"/>
          <w:i/>
          <w:iCs/>
          <w:color w:val="333333"/>
          <w:sz w:val="24"/>
          <w:szCs w:val="24"/>
          <w:bdr w:val="none" w:sz="0" w:space="0" w:color="auto" w:frame="1"/>
          <w:lang w:eastAsia="it-IT"/>
        </w:rPr>
        <w:t>davvero</w:t>
      </w:r>
      <w:r w:rsidRPr="00325126">
        <w:rPr>
          <w:rFonts w:ascii="inherit" w:eastAsia="Times New Roman" w:hAnsi="inherit" w:cs="Helvetica"/>
          <w:color w:val="333333"/>
          <w:sz w:val="24"/>
          <w:szCs w:val="24"/>
          <w:lang w:eastAsia="it-IT"/>
        </w:rPr>
        <w:t> gli altri.</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Tamponi e protocolli di cura infatti, accanto alla vaccinazione delle persone ‘fragili’, sono strumenti sanitari; il Green Pass è un lasciapassare politico.</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lastRenderedPageBreak/>
        <w:t>“L’Assemblea esorta gli Stati membri e l’Unione europea” afferma la Risoluzione 2361 del 27 gennaio 2021 del Consiglio d’Europa (12) “a garantire che i cittadini siano informati che la vaccinazione non è obbligatoria e che nessuno è sottoposto a pressioni politiche, sociali o di altro tipo per essere vaccinato se non lo desidera; a garantire che nessuno venga discriminato per non essere stato vaccinato, per possibili rischi per la salute o per non volersi vaccinare; […] a distribuire informazioni trasparenti sulla sicurezza e sui possibili effetti collaterali dei vaccini […] a comunicare in modo trasparente i contenuti dei contratti con i produttori di vaccini e renderli pubblicamente disponibili per l’esame parlamentare e pubblico” (13). Parole vuote, prive della forza di imporre alcunché ai governi dei Paesi e aggirabili con la fasulla alternativa del tampone.</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C’è altro: il Green Pass non rappresenta solo l’obbligo vaccinale. È insieme una tecnologia e una pratica di potere. Partiamo dalla prima.</w:t>
      </w:r>
    </w:p>
    <w:p w:rsidR="00325126" w:rsidRPr="00325126" w:rsidRDefault="00325126" w:rsidP="00325126">
      <w:pPr>
        <w:shd w:val="clear" w:color="auto" w:fill="FFFFFF"/>
        <w:spacing w:before="319" w:after="120" w:line="240" w:lineRule="auto"/>
        <w:textAlignment w:val="baseline"/>
        <w:outlineLvl w:val="3"/>
        <w:rPr>
          <w:rFonts w:ascii="inherit" w:eastAsia="Times New Roman" w:hAnsi="inherit" w:cs="Helvetica"/>
          <w:color w:val="212121"/>
          <w:sz w:val="29"/>
          <w:szCs w:val="29"/>
          <w:lang w:eastAsia="it-IT"/>
        </w:rPr>
      </w:pPr>
      <w:r w:rsidRPr="00325126">
        <w:rPr>
          <w:rFonts w:ascii="inherit" w:eastAsia="Times New Roman" w:hAnsi="inherit" w:cs="Helvetica"/>
          <w:color w:val="212121"/>
          <w:sz w:val="29"/>
          <w:szCs w:val="29"/>
          <w:lang w:eastAsia="it-IT"/>
        </w:rPr>
        <w:t xml:space="preserve">La </w:t>
      </w:r>
      <w:proofErr w:type="spellStart"/>
      <w:r w:rsidRPr="00325126">
        <w:rPr>
          <w:rFonts w:ascii="inherit" w:eastAsia="Times New Roman" w:hAnsi="inherit" w:cs="Helvetica"/>
          <w:color w:val="212121"/>
          <w:sz w:val="29"/>
          <w:szCs w:val="29"/>
          <w:lang w:eastAsia="it-IT"/>
        </w:rPr>
        <w:t>blockchain</w:t>
      </w:r>
      <w:proofErr w:type="spellEnd"/>
      <w:r w:rsidRPr="00325126">
        <w:rPr>
          <w:rFonts w:ascii="inherit" w:eastAsia="Times New Roman" w:hAnsi="inherit" w:cs="Helvetica"/>
          <w:color w:val="212121"/>
          <w:sz w:val="29"/>
          <w:szCs w:val="29"/>
          <w:lang w:eastAsia="it-IT"/>
        </w:rPr>
        <w:t xml:space="preserve"> del controllo</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Il Green Pass entra in vigore il primo luglio, ed è una creazione europea: il Parlamento Ue lo approva e viene presentato come una “facilitazione” per i viaggi tra Paesi all’interno della Ue, perché elimina quarantene e tamponi. Tutti gli Stati europei lo abilitano: alcuni lasciano i cittadini liberi di scaricarlo, altri (per ora Francia, Irlanda, Austria, Olanda, Portogallo, Grecia, Romania, Danimarca, Croazia) lo legano all’accesso a ristoranti, cinema, musei ecc. Tra il 22 luglio e il 16 settembre il governo Draghi approva una serie di decreti legge – convertiti in legge dal Parlamento con una rapidità che raramente si è vista – che lo rende obbligatorio prima per ristoranti al chiuso, cinema, musei ecc., poi per treni a lunga percorrenza e università, infine per i luoghi di lavoro, pubblici e privati.</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 xml:space="preserve">Il Green Pass si basa su una tecnologia </w:t>
      </w:r>
      <w:proofErr w:type="spellStart"/>
      <w:r w:rsidRPr="00325126">
        <w:rPr>
          <w:rFonts w:ascii="inherit" w:eastAsia="Times New Roman" w:hAnsi="inherit" w:cs="Helvetica"/>
          <w:color w:val="333333"/>
          <w:sz w:val="24"/>
          <w:szCs w:val="24"/>
          <w:lang w:eastAsia="it-IT"/>
        </w:rPr>
        <w:t>blockchain</w:t>
      </w:r>
      <w:proofErr w:type="spellEnd"/>
      <w:r w:rsidRPr="00325126">
        <w:rPr>
          <w:rFonts w:ascii="inherit" w:eastAsia="Times New Roman" w:hAnsi="inherit" w:cs="Helvetica"/>
          <w:color w:val="333333"/>
          <w:sz w:val="24"/>
          <w:szCs w:val="24"/>
          <w:lang w:eastAsia="it-IT"/>
        </w:rPr>
        <w:t xml:space="preserve"> a crittografia asimmetrica, ossia a doppia chiave, pubblica e privata (14). Senza entrare in eccessivi tecnicismi, permette di collegare determinate ‘condizioni’ a un individuo, il quale, scaricando il Pass, apre la propria identità digitale sulla relativa piattaforma di rete europea (la DGCG, </w:t>
      </w:r>
      <w:r w:rsidRPr="00325126">
        <w:rPr>
          <w:rFonts w:ascii="inherit" w:eastAsia="Times New Roman" w:hAnsi="inherit" w:cs="Helvetica"/>
          <w:i/>
          <w:iCs/>
          <w:color w:val="333333"/>
          <w:sz w:val="24"/>
          <w:szCs w:val="24"/>
          <w:bdr w:val="none" w:sz="0" w:space="0" w:color="auto" w:frame="1"/>
          <w:lang w:eastAsia="it-IT"/>
        </w:rPr>
        <w:t>Digital Green Certificate Gateway</w:t>
      </w:r>
      <w:r w:rsidRPr="00325126">
        <w:rPr>
          <w:rFonts w:ascii="inherit" w:eastAsia="Times New Roman" w:hAnsi="inherit" w:cs="Helvetica"/>
          <w:color w:val="333333"/>
          <w:sz w:val="24"/>
          <w:szCs w:val="24"/>
          <w:lang w:eastAsia="it-IT"/>
        </w:rPr>
        <w:t>, anche detta </w:t>
      </w:r>
      <w:r w:rsidRPr="00325126">
        <w:rPr>
          <w:rFonts w:ascii="inherit" w:eastAsia="Times New Roman" w:hAnsi="inherit" w:cs="Helvetica"/>
          <w:i/>
          <w:iCs/>
          <w:color w:val="333333"/>
          <w:sz w:val="24"/>
          <w:szCs w:val="24"/>
          <w:bdr w:val="none" w:sz="0" w:space="0" w:color="auto" w:frame="1"/>
          <w:lang w:eastAsia="it-IT"/>
        </w:rPr>
        <w:t>Gateway</w:t>
      </w:r>
      <w:r w:rsidRPr="00325126">
        <w:rPr>
          <w:rFonts w:ascii="inherit" w:eastAsia="Times New Roman" w:hAnsi="inherit" w:cs="Helvetica"/>
          <w:color w:val="333333"/>
          <w:sz w:val="24"/>
          <w:szCs w:val="24"/>
          <w:lang w:eastAsia="it-IT"/>
        </w:rPr>
        <w:t>, gestita direttamente dalla Commissione Ue: permette l’interoperabilità delle reti nazionali </w:t>
      </w:r>
      <w:r w:rsidRPr="00325126">
        <w:rPr>
          <w:rFonts w:ascii="inherit" w:eastAsia="Times New Roman" w:hAnsi="inherit" w:cs="Helvetica"/>
          <w:i/>
          <w:iCs/>
          <w:color w:val="333333"/>
          <w:sz w:val="24"/>
          <w:szCs w:val="24"/>
          <w:bdr w:val="none" w:sz="0" w:space="0" w:color="auto" w:frame="1"/>
          <w:lang w:eastAsia="it-IT"/>
        </w:rPr>
        <w:t>Digital Green Certificate-DGC</w:t>
      </w:r>
      <w:r w:rsidRPr="00325126">
        <w:rPr>
          <w:rFonts w:ascii="inherit" w:eastAsia="Times New Roman" w:hAnsi="inherit" w:cs="Helvetica"/>
          <w:color w:val="333333"/>
          <w:sz w:val="24"/>
          <w:szCs w:val="24"/>
          <w:lang w:eastAsia="it-IT"/>
        </w:rPr>
        <w:t>) (15). Oggi la ‘condizione’ implementata è sanitaria: la vaccinazione o il tampone negativo o la guarigione dal Covid-19 abilitano il soggetto a entrare in determinati luoghi, ottenendo il via libera all’accesso dal software </w:t>
      </w:r>
      <w:r w:rsidRPr="00325126">
        <w:rPr>
          <w:rFonts w:ascii="inherit" w:eastAsia="Times New Roman" w:hAnsi="inherit" w:cs="Helvetica"/>
          <w:i/>
          <w:iCs/>
          <w:color w:val="333333"/>
          <w:sz w:val="24"/>
          <w:szCs w:val="24"/>
          <w:bdr w:val="none" w:sz="0" w:space="0" w:color="auto" w:frame="1"/>
          <w:lang w:eastAsia="it-IT"/>
        </w:rPr>
        <w:t>VerificaC19 </w:t>
      </w:r>
      <w:r w:rsidRPr="00325126">
        <w:rPr>
          <w:rFonts w:ascii="inherit" w:eastAsia="Times New Roman" w:hAnsi="inherit" w:cs="Helvetica"/>
          <w:color w:val="333333"/>
          <w:sz w:val="24"/>
          <w:szCs w:val="24"/>
          <w:lang w:eastAsia="it-IT"/>
        </w:rPr>
        <w:t>che controlla il QR code del Pass. Le ‘condizioni’, lo abbiamo visto, sono state decise da governo e Parlamento italiani per via legislativa, e allo stesso modo possono mutare. L’eccezionalità del Green Pass è infatti la sua caratteristica tecnica che lo rende uno strumento dinamico, il cui utilizzo potrà estendersi e arricchirsi nelle forme più diverse: potrà abilitare il soggetto in base a condotte di comportamento (oggi la vaccinazione, domani pagamenti…) o a status (residenza, occupazione, dichiarazione dei redditi, fedina penale… qualsiasi cosa).</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 xml:space="preserve">Non solo. La struttura a </w:t>
      </w:r>
      <w:proofErr w:type="spellStart"/>
      <w:r w:rsidRPr="00325126">
        <w:rPr>
          <w:rFonts w:ascii="inherit" w:eastAsia="Times New Roman" w:hAnsi="inherit" w:cs="Helvetica"/>
          <w:color w:val="333333"/>
          <w:sz w:val="24"/>
          <w:szCs w:val="24"/>
          <w:lang w:eastAsia="it-IT"/>
        </w:rPr>
        <w:t>blockchain</w:t>
      </w:r>
      <w:proofErr w:type="spellEnd"/>
      <w:r w:rsidRPr="00325126">
        <w:rPr>
          <w:rFonts w:ascii="inherit" w:eastAsia="Times New Roman" w:hAnsi="inherit" w:cs="Helvetica"/>
          <w:color w:val="333333"/>
          <w:sz w:val="24"/>
          <w:szCs w:val="24"/>
          <w:lang w:eastAsia="it-IT"/>
        </w:rPr>
        <w:t xml:space="preserve"> permette una raccolta dei dati (potenzialmente infinita) che non è aggregata: la </w:t>
      </w:r>
      <w:proofErr w:type="spellStart"/>
      <w:r w:rsidRPr="00325126">
        <w:rPr>
          <w:rFonts w:ascii="inherit" w:eastAsia="Times New Roman" w:hAnsi="inherit" w:cs="Helvetica"/>
          <w:color w:val="333333"/>
          <w:sz w:val="24"/>
          <w:szCs w:val="24"/>
          <w:lang w:eastAsia="it-IT"/>
        </w:rPr>
        <w:t>blockchain</w:t>
      </w:r>
      <w:proofErr w:type="spellEnd"/>
      <w:r w:rsidRPr="00325126">
        <w:rPr>
          <w:rFonts w:ascii="inherit" w:eastAsia="Times New Roman" w:hAnsi="inherit" w:cs="Helvetica"/>
          <w:color w:val="333333"/>
          <w:sz w:val="24"/>
          <w:szCs w:val="24"/>
          <w:lang w:eastAsia="it-IT"/>
        </w:rPr>
        <w:t> </w:t>
      </w:r>
      <w:r w:rsidRPr="00325126">
        <w:rPr>
          <w:rFonts w:ascii="inherit" w:eastAsia="Times New Roman" w:hAnsi="inherit" w:cs="Helvetica"/>
          <w:i/>
          <w:iCs/>
          <w:color w:val="333333"/>
          <w:sz w:val="24"/>
          <w:szCs w:val="24"/>
          <w:bdr w:val="none" w:sz="0" w:space="0" w:color="auto" w:frame="1"/>
          <w:lang w:eastAsia="it-IT"/>
        </w:rPr>
        <w:t>individualizza</w:t>
      </w:r>
      <w:r w:rsidRPr="00325126">
        <w:rPr>
          <w:rFonts w:ascii="inherit" w:eastAsia="Times New Roman" w:hAnsi="inherit" w:cs="Helvetica"/>
          <w:color w:val="333333"/>
          <w:sz w:val="24"/>
          <w:szCs w:val="24"/>
          <w:lang w:eastAsia="it-IT"/>
        </w:rPr>
        <w:t xml:space="preserve"> i dati, legandoli all’identità digitale creata, e come tali li conserva. Il Green Pass quindi sta attuando una schedatura di massa. Nella migliore delle ipotesi sta testando la funzionalità dell’infrastruttura – che potrebbe essere la base del futuro euro digitale – nella peggiore sta già creando le identità digitali dei cittadini e implementando il database di una piattaforma che potrà essere </w:t>
      </w:r>
      <w:r w:rsidRPr="00325126">
        <w:rPr>
          <w:rFonts w:ascii="inherit" w:eastAsia="Times New Roman" w:hAnsi="inherit" w:cs="Helvetica"/>
          <w:color w:val="333333"/>
          <w:sz w:val="24"/>
          <w:szCs w:val="24"/>
          <w:lang w:eastAsia="it-IT"/>
        </w:rPr>
        <w:lastRenderedPageBreak/>
        <w:t>utilizzata per gli usi più diversi. Al Green Pass si affianca infatti un cambiamento legislativo sull’utilizzo dei dati.</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 xml:space="preserve">Con il decreto legge n. 139 dell’8 ottobre, il governo ha messo mano alla legge 196/2003 sulla privacy: con l’articolo 9, il nuovo decreto stabilisce che “il trattamento dei dati personali da parte di un’amministrazione pubblica […] nonché da parte di una società a controllo pubblico statale […] è sempre consentito se necessario per l’adempimento di un compito svolto nel pubblico interesse o per l’esercizio di pubblici poteri a essa attribuiti. La finalità del trattamento, se non espressamente prevista da una norma di legge o, nei casi previsti dalla legge, di regolamento, è indicata dall’amministrazione, dalla società a controllo pubblico in coerenza al compito svolto o al potere esercitato”. Viene inoltre abrogato l’articolo 2 </w:t>
      </w:r>
      <w:proofErr w:type="spellStart"/>
      <w:r w:rsidRPr="00325126">
        <w:rPr>
          <w:rFonts w:ascii="inherit" w:eastAsia="Times New Roman" w:hAnsi="inherit" w:cs="Helvetica"/>
          <w:color w:val="333333"/>
          <w:sz w:val="24"/>
          <w:szCs w:val="24"/>
          <w:lang w:eastAsia="it-IT"/>
        </w:rPr>
        <w:t>quinquesdecies</w:t>
      </w:r>
      <w:proofErr w:type="spellEnd"/>
      <w:r w:rsidRPr="00325126">
        <w:rPr>
          <w:rFonts w:ascii="inherit" w:eastAsia="Times New Roman" w:hAnsi="inherit" w:cs="Helvetica"/>
          <w:color w:val="333333"/>
          <w:sz w:val="24"/>
          <w:szCs w:val="24"/>
          <w:lang w:eastAsia="it-IT"/>
        </w:rPr>
        <w:t xml:space="preserve"> del codice della Privacy, che consentiva al Garante di intervenire preventivamente sull’attività della pubblica amministrazione imponendo “misure e accorgimenti a garanzia” dei dati dell’interessato se il trattamento dei dati presentava “rischi elevati”, anche se svolto “per l’esecuzione di un compito di interesse pubblico”. In altre parole, ora qualsiasi ente pubblico o società a controllo statale potrà decidere autonomamente (“la finalità del trattamento è indicata dall’amministrazione stessa”) di utilizzare </w:t>
      </w:r>
      <w:r w:rsidRPr="00325126">
        <w:rPr>
          <w:rFonts w:ascii="inherit" w:eastAsia="Times New Roman" w:hAnsi="inherit" w:cs="Helvetica"/>
          <w:i/>
          <w:iCs/>
          <w:color w:val="333333"/>
          <w:sz w:val="24"/>
          <w:szCs w:val="24"/>
          <w:bdr w:val="none" w:sz="0" w:space="0" w:color="auto" w:frame="1"/>
          <w:lang w:eastAsia="it-IT"/>
        </w:rPr>
        <w:t>tutti</w:t>
      </w:r>
      <w:r w:rsidRPr="00325126">
        <w:rPr>
          <w:rFonts w:ascii="inherit" w:eastAsia="Times New Roman" w:hAnsi="inherit" w:cs="Helvetica"/>
          <w:color w:val="333333"/>
          <w:sz w:val="24"/>
          <w:szCs w:val="24"/>
          <w:lang w:eastAsia="it-IT"/>
        </w:rPr>
        <w:t> i dati personali del cittadino per qualsiasi obiettivo (la vaghezza della dicitura “pubblico interesse”); per di più eludendo il controllo preventivo del Garante della Privacy.</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L’accoppiata </w:t>
      </w:r>
      <w:r w:rsidRPr="00325126">
        <w:rPr>
          <w:rFonts w:ascii="inherit" w:eastAsia="Times New Roman" w:hAnsi="inherit" w:cs="Helvetica"/>
          <w:i/>
          <w:iCs/>
          <w:color w:val="333333"/>
          <w:sz w:val="24"/>
          <w:szCs w:val="24"/>
          <w:bdr w:val="none" w:sz="0" w:space="0" w:color="auto" w:frame="1"/>
          <w:lang w:eastAsia="it-IT"/>
        </w:rPr>
        <w:t>Gateway</w:t>
      </w:r>
      <w:r w:rsidRPr="00325126">
        <w:rPr>
          <w:rFonts w:ascii="inherit" w:eastAsia="Times New Roman" w:hAnsi="inherit" w:cs="Helvetica"/>
          <w:color w:val="333333"/>
          <w:sz w:val="24"/>
          <w:szCs w:val="24"/>
          <w:lang w:eastAsia="it-IT"/>
        </w:rPr>
        <w:t>/modifica legislativa mette le basi per una nuova realtà. L’incrocio dei dati è infatti sempre stato il principale problema dell’amministrazione pubblica: lo Stato già detiene molte informazioni personali del cittadino, ma su database separati. Il </w:t>
      </w:r>
      <w:r w:rsidRPr="00325126">
        <w:rPr>
          <w:rFonts w:ascii="inherit" w:eastAsia="Times New Roman" w:hAnsi="inherit" w:cs="Helvetica"/>
          <w:i/>
          <w:iCs/>
          <w:color w:val="333333"/>
          <w:sz w:val="24"/>
          <w:szCs w:val="24"/>
          <w:bdr w:val="none" w:sz="0" w:space="0" w:color="auto" w:frame="1"/>
          <w:lang w:eastAsia="it-IT"/>
        </w:rPr>
        <w:t>Digital Green Certificate</w:t>
      </w:r>
      <w:r w:rsidRPr="00325126">
        <w:rPr>
          <w:rFonts w:ascii="inherit" w:eastAsia="Times New Roman" w:hAnsi="inherit" w:cs="Helvetica"/>
          <w:color w:val="333333"/>
          <w:sz w:val="24"/>
          <w:szCs w:val="24"/>
          <w:lang w:eastAsia="it-IT"/>
        </w:rPr>
        <w:t> nazionale è la piattaforma nella quale poter trasferire, e poi via via aggiornare, tutti i dati dei cittadini (catasto, motorizzazione, Agenzia Entrate, fascicolo sanitario, dati giudiziari… per non parlare delle informazioni in mano alle diverse società partecipate dallo Stato), collegandoli alle loro identità digitali; il </w:t>
      </w:r>
      <w:r w:rsidRPr="00325126">
        <w:rPr>
          <w:rFonts w:ascii="inherit" w:eastAsia="Times New Roman" w:hAnsi="inherit" w:cs="Helvetica"/>
          <w:i/>
          <w:iCs/>
          <w:color w:val="333333"/>
          <w:sz w:val="24"/>
          <w:szCs w:val="24"/>
          <w:bdr w:val="none" w:sz="0" w:space="0" w:color="auto" w:frame="1"/>
          <w:lang w:eastAsia="it-IT"/>
        </w:rPr>
        <w:t>Gateway</w:t>
      </w:r>
      <w:r w:rsidRPr="00325126">
        <w:rPr>
          <w:rFonts w:ascii="inherit" w:eastAsia="Times New Roman" w:hAnsi="inherit" w:cs="Helvetica"/>
          <w:color w:val="333333"/>
          <w:sz w:val="24"/>
          <w:szCs w:val="24"/>
          <w:lang w:eastAsia="it-IT"/>
        </w:rPr>
        <w:t xml:space="preserve"> europeo permetterà l’interoperabilità tra le reti nazionali; la </w:t>
      </w:r>
      <w:proofErr w:type="spellStart"/>
      <w:r w:rsidRPr="00325126">
        <w:rPr>
          <w:rFonts w:ascii="inherit" w:eastAsia="Times New Roman" w:hAnsi="inherit" w:cs="Helvetica"/>
          <w:color w:val="333333"/>
          <w:sz w:val="24"/>
          <w:szCs w:val="24"/>
          <w:lang w:eastAsia="it-IT"/>
        </w:rPr>
        <w:t>blockchain</w:t>
      </w:r>
      <w:proofErr w:type="spellEnd"/>
      <w:r w:rsidRPr="00325126">
        <w:rPr>
          <w:rFonts w:ascii="inherit" w:eastAsia="Times New Roman" w:hAnsi="inherit" w:cs="Helvetica"/>
          <w:color w:val="333333"/>
          <w:sz w:val="24"/>
          <w:szCs w:val="24"/>
          <w:lang w:eastAsia="it-IT"/>
        </w:rPr>
        <w:t xml:space="preserve"> consentirà l’emissione di Pass ‘condizionati’.</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Anche la conservazione dei dati diventa potenzialmente infinita. A oggi, il Green Pass e i dati di contatto forniti (telefono e/o email), così come le informazioni che hanno generato il Pass (vaccino, tampone o guarigione) sono conservate fino alla scadenza del Pass stesso, dopodiché “vengono cancellate”; queste ultime, tuttavia, possono essere conservate nel caso “siano utilizzate per altri trattamenti, disciplinati da apposite disposizioni normative, che prevedono un tempo di conservazione più ampio” (16).</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 xml:space="preserve">Si aggiunge infine la questione del tracciamento. Oggi la </w:t>
      </w:r>
      <w:proofErr w:type="spellStart"/>
      <w:r w:rsidRPr="00325126">
        <w:rPr>
          <w:rFonts w:ascii="inherit" w:eastAsia="Times New Roman" w:hAnsi="inherit" w:cs="Helvetica"/>
          <w:color w:val="333333"/>
          <w:sz w:val="24"/>
          <w:szCs w:val="24"/>
          <w:lang w:eastAsia="it-IT"/>
        </w:rPr>
        <w:t>app</w:t>
      </w:r>
      <w:proofErr w:type="spellEnd"/>
      <w:r w:rsidRPr="00325126">
        <w:rPr>
          <w:rFonts w:ascii="inherit" w:eastAsia="Times New Roman" w:hAnsi="inherit" w:cs="Helvetica"/>
          <w:color w:val="333333"/>
          <w:sz w:val="24"/>
          <w:szCs w:val="24"/>
          <w:lang w:eastAsia="it-IT"/>
        </w:rPr>
        <w:t> </w:t>
      </w:r>
      <w:r w:rsidRPr="00325126">
        <w:rPr>
          <w:rFonts w:ascii="inherit" w:eastAsia="Times New Roman" w:hAnsi="inherit" w:cs="Helvetica"/>
          <w:i/>
          <w:iCs/>
          <w:color w:val="333333"/>
          <w:sz w:val="24"/>
          <w:szCs w:val="24"/>
          <w:bdr w:val="none" w:sz="0" w:space="0" w:color="auto" w:frame="1"/>
          <w:lang w:eastAsia="it-IT"/>
        </w:rPr>
        <w:t>VerificaC19</w:t>
      </w:r>
      <w:r w:rsidRPr="00325126">
        <w:rPr>
          <w:rFonts w:ascii="inherit" w:eastAsia="Times New Roman" w:hAnsi="inherit" w:cs="Helvetica"/>
          <w:color w:val="333333"/>
          <w:sz w:val="24"/>
          <w:szCs w:val="24"/>
          <w:lang w:eastAsia="it-IT"/>
        </w:rPr>
        <w:t> lavora offline: la legge raccomanda di connettersi al </w:t>
      </w:r>
      <w:r w:rsidRPr="00325126">
        <w:rPr>
          <w:rFonts w:ascii="inherit" w:eastAsia="Times New Roman" w:hAnsi="inherit" w:cs="Helvetica"/>
          <w:i/>
          <w:iCs/>
          <w:color w:val="333333"/>
          <w:sz w:val="24"/>
          <w:szCs w:val="24"/>
          <w:bdr w:val="none" w:sz="0" w:space="0" w:color="auto" w:frame="1"/>
          <w:lang w:eastAsia="it-IT"/>
        </w:rPr>
        <w:t>Gateway </w:t>
      </w:r>
      <w:r w:rsidRPr="00325126">
        <w:rPr>
          <w:rFonts w:ascii="inherit" w:eastAsia="Times New Roman" w:hAnsi="inherit" w:cs="Helvetica"/>
          <w:color w:val="333333"/>
          <w:sz w:val="24"/>
          <w:szCs w:val="24"/>
          <w:lang w:eastAsia="it-IT"/>
        </w:rPr>
        <w:t xml:space="preserve">almeno una volta nell’arco di 24 ore e aggiornare, in locale, i codici dei Green Pass esistenti. Non potrebbe fare diversamente, la rete non reggerebbe. Ma è facile ipotizzare che quando sarà attivo il 5G il tracciamento diventerà possibile, accanto alla creazione di nuovi Pass, nuove ‘condizionalità’ e nuove </w:t>
      </w:r>
      <w:proofErr w:type="spellStart"/>
      <w:r w:rsidRPr="00325126">
        <w:rPr>
          <w:rFonts w:ascii="inherit" w:eastAsia="Times New Roman" w:hAnsi="inherit" w:cs="Helvetica"/>
          <w:color w:val="333333"/>
          <w:sz w:val="24"/>
          <w:szCs w:val="24"/>
          <w:lang w:eastAsia="it-IT"/>
        </w:rPr>
        <w:t>app</w:t>
      </w:r>
      <w:proofErr w:type="spellEnd"/>
      <w:r w:rsidRPr="00325126">
        <w:rPr>
          <w:rFonts w:ascii="inherit" w:eastAsia="Times New Roman" w:hAnsi="inherit" w:cs="Helvetica"/>
          <w:color w:val="333333"/>
          <w:sz w:val="24"/>
          <w:szCs w:val="24"/>
          <w:lang w:eastAsia="it-IT"/>
        </w:rPr>
        <w:t xml:space="preserve"> di verifica che lavoreranno online.</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 xml:space="preserve">Il costante controllo della nostra vita operato da Google, </w:t>
      </w:r>
      <w:proofErr w:type="spellStart"/>
      <w:r w:rsidRPr="00325126">
        <w:rPr>
          <w:rFonts w:ascii="inherit" w:eastAsia="Times New Roman" w:hAnsi="inherit" w:cs="Helvetica"/>
          <w:color w:val="333333"/>
          <w:sz w:val="24"/>
          <w:szCs w:val="24"/>
          <w:lang w:eastAsia="it-IT"/>
        </w:rPr>
        <w:t>Facebook</w:t>
      </w:r>
      <w:proofErr w:type="spellEnd"/>
      <w:r w:rsidRPr="00325126">
        <w:rPr>
          <w:rFonts w:ascii="inherit" w:eastAsia="Times New Roman" w:hAnsi="inherit" w:cs="Helvetica"/>
          <w:color w:val="333333"/>
          <w:sz w:val="24"/>
          <w:szCs w:val="24"/>
          <w:lang w:eastAsia="it-IT"/>
        </w:rPr>
        <w:t xml:space="preserve">, Microsoft ecc. a fini economici è divenuto ‘usuale’ e difficilmente aggirabile; anche l’utilizzo dei dati raccolti da Big </w:t>
      </w:r>
      <w:proofErr w:type="spellStart"/>
      <w:r w:rsidRPr="00325126">
        <w:rPr>
          <w:rFonts w:ascii="inherit" w:eastAsia="Times New Roman" w:hAnsi="inherit" w:cs="Helvetica"/>
          <w:color w:val="333333"/>
          <w:sz w:val="24"/>
          <w:szCs w:val="24"/>
          <w:lang w:eastAsia="it-IT"/>
        </w:rPr>
        <w:t>Tech</w:t>
      </w:r>
      <w:proofErr w:type="spellEnd"/>
      <w:r w:rsidRPr="00325126">
        <w:rPr>
          <w:rFonts w:ascii="inherit" w:eastAsia="Times New Roman" w:hAnsi="inherit" w:cs="Helvetica"/>
          <w:color w:val="333333"/>
          <w:sz w:val="24"/>
          <w:szCs w:val="24"/>
          <w:lang w:eastAsia="it-IT"/>
        </w:rPr>
        <w:t xml:space="preserve"> per obiettivi politici è qualcosa con cui abbiamo già fatto i conti (vedi Cambridge </w:t>
      </w:r>
      <w:proofErr w:type="spellStart"/>
      <w:r w:rsidRPr="00325126">
        <w:rPr>
          <w:rFonts w:ascii="inherit" w:eastAsia="Times New Roman" w:hAnsi="inherit" w:cs="Helvetica"/>
          <w:color w:val="333333"/>
          <w:sz w:val="24"/>
          <w:szCs w:val="24"/>
          <w:lang w:eastAsia="it-IT"/>
        </w:rPr>
        <w:t>Analytica</w:t>
      </w:r>
      <w:proofErr w:type="spellEnd"/>
      <w:r w:rsidRPr="00325126">
        <w:rPr>
          <w:rFonts w:ascii="inherit" w:eastAsia="Times New Roman" w:hAnsi="inherit" w:cs="Helvetica"/>
          <w:color w:val="333333"/>
          <w:sz w:val="24"/>
          <w:szCs w:val="24"/>
          <w:lang w:eastAsia="it-IT"/>
        </w:rPr>
        <w:t xml:space="preserve">); ma il controllo da parte dello Stato è un’altra cosa. Non si tratta di scomodare il Grande Fratello di Orwell – anche perché sarebbe piuttosto il “mondo nuovo” di </w:t>
      </w:r>
      <w:proofErr w:type="spellStart"/>
      <w:r w:rsidRPr="00325126">
        <w:rPr>
          <w:rFonts w:ascii="inherit" w:eastAsia="Times New Roman" w:hAnsi="inherit" w:cs="Helvetica"/>
          <w:color w:val="333333"/>
          <w:sz w:val="24"/>
          <w:szCs w:val="24"/>
          <w:lang w:eastAsia="it-IT"/>
        </w:rPr>
        <w:t>Huxley</w:t>
      </w:r>
      <w:proofErr w:type="spellEnd"/>
      <w:r w:rsidRPr="00325126">
        <w:rPr>
          <w:rFonts w:ascii="inherit" w:eastAsia="Times New Roman" w:hAnsi="inherit" w:cs="Helvetica"/>
          <w:color w:val="333333"/>
          <w:sz w:val="24"/>
          <w:szCs w:val="24"/>
          <w:lang w:eastAsia="it-IT"/>
        </w:rPr>
        <w:t xml:space="preserve">, vista la remissività con cui il Green Pass è stato accettato dalla popolazione – ma </w:t>
      </w:r>
      <w:r w:rsidRPr="00325126">
        <w:rPr>
          <w:rFonts w:ascii="inherit" w:eastAsia="Times New Roman" w:hAnsi="inherit" w:cs="Helvetica"/>
          <w:color w:val="333333"/>
          <w:sz w:val="24"/>
          <w:szCs w:val="24"/>
          <w:lang w:eastAsia="it-IT"/>
        </w:rPr>
        <w:lastRenderedPageBreak/>
        <w:t>di essere consapevoli che il campo di potere politico è sempre, in potenza, quello dominante: perché detiene il monopolio della violenza e perché emette le leggi, ossia stabilisce cosa è legale e cosa non lo è; a quale condotta corrisponde un reato e quindi una pena, detentiva o meno. Con </w:t>
      </w:r>
      <w:r w:rsidRPr="00325126">
        <w:rPr>
          <w:rFonts w:ascii="inherit" w:eastAsia="Times New Roman" w:hAnsi="inherit" w:cs="Helvetica"/>
          <w:i/>
          <w:iCs/>
          <w:color w:val="333333"/>
          <w:sz w:val="24"/>
          <w:szCs w:val="24"/>
          <w:bdr w:val="none" w:sz="0" w:space="0" w:color="auto" w:frame="1"/>
          <w:lang w:eastAsia="it-IT"/>
        </w:rPr>
        <w:t>Gateway,</w:t>
      </w:r>
      <w:r w:rsidRPr="00325126">
        <w:rPr>
          <w:rFonts w:ascii="inherit" w:eastAsia="Times New Roman" w:hAnsi="inherit" w:cs="Helvetica"/>
          <w:color w:val="333333"/>
          <w:sz w:val="24"/>
          <w:szCs w:val="24"/>
          <w:lang w:eastAsia="it-IT"/>
        </w:rPr>
        <w:t> </w:t>
      </w:r>
      <w:proofErr w:type="spellStart"/>
      <w:r w:rsidRPr="00325126">
        <w:rPr>
          <w:rFonts w:ascii="inherit" w:eastAsia="Times New Roman" w:hAnsi="inherit" w:cs="Helvetica"/>
          <w:color w:val="333333"/>
          <w:sz w:val="24"/>
          <w:szCs w:val="24"/>
          <w:lang w:eastAsia="it-IT"/>
        </w:rPr>
        <w:t>blockchain</w:t>
      </w:r>
      <w:proofErr w:type="spellEnd"/>
      <w:r w:rsidRPr="00325126">
        <w:rPr>
          <w:rFonts w:ascii="inherit" w:eastAsia="Times New Roman" w:hAnsi="inherit" w:cs="Helvetica"/>
          <w:color w:val="333333"/>
          <w:sz w:val="24"/>
          <w:szCs w:val="24"/>
          <w:lang w:eastAsia="it-IT"/>
        </w:rPr>
        <w:t xml:space="preserve"> e Green Pass lo Stato potrà operare un controllo capillare e individualizzato su ogni cittadino, preventivo o a posteriori, e attuare discriminazioni (come già ha fatto). Senza nemmeno la necessità dello </w:t>
      </w:r>
      <w:proofErr w:type="spellStart"/>
      <w:r w:rsidRPr="00325126">
        <w:rPr>
          <w:rFonts w:ascii="inherit" w:eastAsia="Times New Roman" w:hAnsi="inherit" w:cs="Helvetica"/>
          <w:color w:val="333333"/>
          <w:sz w:val="24"/>
          <w:szCs w:val="24"/>
          <w:lang w:eastAsia="it-IT"/>
        </w:rPr>
        <w:t>smartphone</w:t>
      </w:r>
      <w:proofErr w:type="spellEnd"/>
      <w:r w:rsidRPr="00325126">
        <w:rPr>
          <w:rFonts w:ascii="inherit" w:eastAsia="Times New Roman" w:hAnsi="inherit" w:cs="Helvetica"/>
          <w:color w:val="333333"/>
          <w:sz w:val="24"/>
          <w:szCs w:val="24"/>
          <w:lang w:eastAsia="it-IT"/>
        </w:rPr>
        <w:t>, perché il QR code può essere verificato anche su carta.</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Risultava curioso, infatti, il nome scelto per il lasciapassare: </w:t>
      </w:r>
      <w:r w:rsidRPr="00325126">
        <w:rPr>
          <w:rFonts w:ascii="inherit" w:eastAsia="Times New Roman" w:hAnsi="inherit" w:cs="Helvetica"/>
          <w:i/>
          <w:iCs/>
          <w:color w:val="333333"/>
          <w:sz w:val="24"/>
          <w:szCs w:val="24"/>
          <w:bdr w:val="none" w:sz="0" w:space="0" w:color="auto" w:frame="1"/>
          <w:lang w:eastAsia="it-IT"/>
        </w:rPr>
        <w:t>Green</w:t>
      </w:r>
      <w:r w:rsidRPr="00325126">
        <w:rPr>
          <w:rFonts w:ascii="inherit" w:eastAsia="Times New Roman" w:hAnsi="inherit" w:cs="Helvetica"/>
          <w:color w:val="333333"/>
          <w:sz w:val="24"/>
          <w:szCs w:val="24"/>
          <w:lang w:eastAsia="it-IT"/>
        </w:rPr>
        <w:t> Pass. Certo oggi tutto si inscrive nella narrazione </w:t>
      </w:r>
      <w:r w:rsidRPr="00325126">
        <w:rPr>
          <w:rFonts w:ascii="inherit" w:eastAsia="Times New Roman" w:hAnsi="inherit" w:cs="Helvetica"/>
          <w:i/>
          <w:iCs/>
          <w:color w:val="333333"/>
          <w:sz w:val="24"/>
          <w:szCs w:val="24"/>
          <w:bdr w:val="none" w:sz="0" w:space="0" w:color="auto" w:frame="1"/>
          <w:lang w:eastAsia="it-IT"/>
        </w:rPr>
        <w:t>green</w:t>
      </w:r>
      <w:r w:rsidRPr="00325126">
        <w:rPr>
          <w:rFonts w:ascii="inherit" w:eastAsia="Times New Roman" w:hAnsi="inherit" w:cs="Helvetica"/>
          <w:color w:val="333333"/>
          <w:sz w:val="24"/>
          <w:szCs w:val="24"/>
          <w:lang w:eastAsia="it-IT"/>
        </w:rPr>
        <w:t> perché ciò che è </w:t>
      </w:r>
      <w:r w:rsidRPr="00325126">
        <w:rPr>
          <w:rFonts w:ascii="inherit" w:eastAsia="Times New Roman" w:hAnsi="inherit" w:cs="Helvetica"/>
          <w:i/>
          <w:iCs/>
          <w:color w:val="333333"/>
          <w:sz w:val="24"/>
          <w:szCs w:val="24"/>
          <w:bdr w:val="none" w:sz="0" w:space="0" w:color="auto" w:frame="1"/>
          <w:lang w:eastAsia="it-IT"/>
        </w:rPr>
        <w:t>green</w:t>
      </w:r>
      <w:r w:rsidRPr="00325126">
        <w:rPr>
          <w:rFonts w:ascii="inherit" w:eastAsia="Times New Roman" w:hAnsi="inherit" w:cs="Helvetica"/>
          <w:color w:val="333333"/>
          <w:sz w:val="24"/>
          <w:szCs w:val="24"/>
          <w:lang w:eastAsia="it-IT"/>
        </w:rPr>
        <w:t> è </w:t>
      </w:r>
      <w:r w:rsidRPr="00325126">
        <w:rPr>
          <w:rFonts w:ascii="inherit" w:eastAsia="Times New Roman" w:hAnsi="inherit" w:cs="Helvetica"/>
          <w:i/>
          <w:iCs/>
          <w:color w:val="333333"/>
          <w:sz w:val="24"/>
          <w:szCs w:val="24"/>
          <w:bdr w:val="none" w:sz="0" w:space="0" w:color="auto" w:frame="1"/>
          <w:lang w:eastAsia="it-IT"/>
        </w:rPr>
        <w:t>cool</w:t>
      </w:r>
      <w:r w:rsidRPr="00325126">
        <w:rPr>
          <w:rFonts w:ascii="inherit" w:eastAsia="Times New Roman" w:hAnsi="inherit" w:cs="Helvetica"/>
          <w:color w:val="333333"/>
          <w:sz w:val="24"/>
          <w:szCs w:val="24"/>
          <w:lang w:eastAsia="it-IT"/>
        </w:rPr>
        <w:t>, ma ora è evidente che non si tratta solo di marketing: il Pass è qui per restare. Il suo nome non poteva richiamare un evento specifico, per di più drammatico, come una pandemia.</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È questa la </w:t>
      </w:r>
      <w:r w:rsidRPr="00325126">
        <w:rPr>
          <w:rFonts w:ascii="inherit" w:eastAsia="Times New Roman" w:hAnsi="inherit" w:cs="Helvetica"/>
          <w:i/>
          <w:iCs/>
          <w:color w:val="333333"/>
          <w:sz w:val="24"/>
          <w:szCs w:val="24"/>
          <w:bdr w:val="none" w:sz="0" w:space="0" w:color="auto" w:frame="1"/>
          <w:lang w:eastAsia="it-IT"/>
        </w:rPr>
        <w:t xml:space="preserve">Rivoluzione </w:t>
      </w:r>
      <w:proofErr w:type="spellStart"/>
      <w:r w:rsidRPr="00325126">
        <w:rPr>
          <w:rFonts w:ascii="inherit" w:eastAsia="Times New Roman" w:hAnsi="inherit" w:cs="Helvetica"/>
          <w:i/>
          <w:iCs/>
          <w:color w:val="333333"/>
          <w:sz w:val="24"/>
          <w:szCs w:val="24"/>
          <w:bdr w:val="none" w:sz="0" w:space="0" w:color="auto" w:frame="1"/>
          <w:lang w:eastAsia="it-IT"/>
        </w:rPr>
        <w:t>Tech</w:t>
      </w:r>
      <w:proofErr w:type="spellEnd"/>
      <w:r w:rsidRPr="00325126">
        <w:rPr>
          <w:rFonts w:ascii="inherit" w:eastAsia="Times New Roman" w:hAnsi="inherit" w:cs="Helvetica"/>
          <w:color w:val="333333"/>
          <w:sz w:val="24"/>
          <w:szCs w:val="24"/>
          <w:lang w:eastAsia="it-IT"/>
        </w:rPr>
        <w:t>? La nuova società digitalizzata che ci attende? Non si dovrebbe mai dimenticare che la privacy non è la nostra dimensione privata ma la relazione di potere tra individuo, Stato e mercato.</w:t>
      </w:r>
    </w:p>
    <w:p w:rsidR="00325126" w:rsidRPr="00325126" w:rsidRDefault="00325126" w:rsidP="00325126">
      <w:pPr>
        <w:shd w:val="clear" w:color="auto" w:fill="FFFFFF"/>
        <w:spacing w:before="319" w:after="120" w:line="240" w:lineRule="auto"/>
        <w:textAlignment w:val="baseline"/>
        <w:outlineLvl w:val="3"/>
        <w:rPr>
          <w:rFonts w:ascii="inherit" w:eastAsia="Times New Roman" w:hAnsi="inherit" w:cs="Helvetica"/>
          <w:color w:val="212121"/>
          <w:sz w:val="29"/>
          <w:szCs w:val="29"/>
          <w:lang w:eastAsia="it-IT"/>
        </w:rPr>
      </w:pPr>
      <w:r w:rsidRPr="00325126">
        <w:rPr>
          <w:rFonts w:ascii="inherit" w:eastAsia="Times New Roman" w:hAnsi="inherit" w:cs="Helvetica"/>
          <w:color w:val="212121"/>
          <w:sz w:val="29"/>
          <w:szCs w:val="29"/>
          <w:lang w:eastAsia="it-IT"/>
        </w:rPr>
        <w:t>Corpi docili</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In termini di pratiche di potere, dove si inscrive il Green Pass?</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 xml:space="preserve">“La disciplina fabbrica degli individui”, “fabbrica corpi sottomessi ed esercitati, corpi ‘docili’. La disciplina aumenta le forze del corpo (in termini economici di utilità) e diminuisce queste stesse forze (in termini politici di obbedienza)”. E ancora: “Il potere disciplinare è un potere che, in luogo di sottrarre e prevalere, ha come funzione principale quella di ‘addestrare’ o, piuttosto, di addestrare per meglio prelevare e sottrarre di più. Non incatena le forze per ridurle, esso cerca di legarle facendo in modo, nell’insieme, di moltiplicarle e utilizzarle”; “non è un potere trionfante, che partendo dal proprio eccesso può affidarsi alla propria </w:t>
      </w:r>
      <w:proofErr w:type="spellStart"/>
      <w:r w:rsidRPr="00325126">
        <w:rPr>
          <w:rFonts w:ascii="inherit" w:eastAsia="Times New Roman" w:hAnsi="inherit" w:cs="Helvetica"/>
          <w:color w:val="333333"/>
          <w:sz w:val="24"/>
          <w:szCs w:val="24"/>
          <w:lang w:eastAsia="it-IT"/>
        </w:rPr>
        <w:t>sovrapotenza</w:t>
      </w:r>
      <w:proofErr w:type="spellEnd"/>
      <w:r w:rsidRPr="00325126">
        <w:rPr>
          <w:rFonts w:ascii="inherit" w:eastAsia="Times New Roman" w:hAnsi="inherit" w:cs="Helvetica"/>
          <w:color w:val="333333"/>
          <w:sz w:val="24"/>
          <w:szCs w:val="24"/>
          <w:lang w:eastAsia="it-IT"/>
        </w:rPr>
        <w:t>; è un potere modesto, sospettoso, che funziona sui binari di un’economia calcolata, ma </w:t>
      </w:r>
      <w:r w:rsidRPr="00325126">
        <w:rPr>
          <w:rFonts w:ascii="inherit" w:eastAsia="Times New Roman" w:hAnsi="inherit" w:cs="Helvetica"/>
          <w:i/>
          <w:iCs/>
          <w:color w:val="333333"/>
          <w:sz w:val="24"/>
          <w:szCs w:val="24"/>
          <w:bdr w:val="none" w:sz="0" w:space="0" w:color="auto" w:frame="1"/>
          <w:lang w:eastAsia="it-IT"/>
        </w:rPr>
        <w:t>permanente</w:t>
      </w:r>
      <w:r w:rsidRPr="00325126">
        <w:rPr>
          <w:rFonts w:ascii="inherit" w:eastAsia="Times New Roman" w:hAnsi="inherit" w:cs="Helvetica"/>
          <w:color w:val="333333"/>
          <w:sz w:val="24"/>
          <w:szCs w:val="24"/>
          <w:lang w:eastAsia="it-IT"/>
        </w:rPr>
        <w:t>”. Sono parole di Michel Foucault, tratte da </w:t>
      </w:r>
      <w:r w:rsidRPr="00325126">
        <w:rPr>
          <w:rFonts w:ascii="inherit" w:eastAsia="Times New Roman" w:hAnsi="inherit" w:cs="Helvetica"/>
          <w:i/>
          <w:iCs/>
          <w:color w:val="333333"/>
          <w:sz w:val="24"/>
          <w:szCs w:val="24"/>
          <w:bdr w:val="none" w:sz="0" w:space="0" w:color="auto" w:frame="1"/>
          <w:lang w:eastAsia="it-IT"/>
        </w:rPr>
        <w:t>Sorvegliare e punire </w:t>
      </w:r>
      <w:r w:rsidRPr="00325126">
        <w:rPr>
          <w:rFonts w:ascii="inherit" w:eastAsia="Times New Roman" w:hAnsi="inherit" w:cs="Helvetica"/>
          <w:color w:val="333333"/>
          <w:sz w:val="24"/>
          <w:szCs w:val="24"/>
          <w:lang w:eastAsia="it-IT"/>
        </w:rPr>
        <w:t>(17). Non si può non andare al pensatore francese se si vuole ragionare sulle pratiche di potere. Sono diversi i punti di riflessione che il testo apre, nel momento in cui lo si rilegge immersi nella realtà del Green Pass. Proviamo a toccarli.</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Primo punto: correggere.</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La disciplina, riflette Foucault, produce corpi pronti a eseguire le prestazioni richieste; mentre la legge </w:t>
      </w:r>
      <w:r w:rsidRPr="00325126">
        <w:rPr>
          <w:rFonts w:ascii="inherit" w:eastAsia="Times New Roman" w:hAnsi="inherit" w:cs="Helvetica"/>
          <w:i/>
          <w:iCs/>
          <w:color w:val="333333"/>
          <w:sz w:val="24"/>
          <w:szCs w:val="24"/>
          <w:bdr w:val="none" w:sz="0" w:space="0" w:color="auto" w:frame="1"/>
          <w:lang w:eastAsia="it-IT"/>
        </w:rPr>
        <w:t>vieta o impone</w:t>
      </w:r>
      <w:r w:rsidRPr="00325126">
        <w:rPr>
          <w:rFonts w:ascii="inherit" w:eastAsia="Times New Roman" w:hAnsi="inherit" w:cs="Helvetica"/>
          <w:color w:val="333333"/>
          <w:sz w:val="24"/>
          <w:szCs w:val="24"/>
          <w:lang w:eastAsia="it-IT"/>
        </w:rPr>
        <w:t> e i meccanismi di sicurezza </w:t>
      </w:r>
      <w:r w:rsidRPr="00325126">
        <w:rPr>
          <w:rFonts w:ascii="inherit" w:eastAsia="Times New Roman" w:hAnsi="inherit" w:cs="Helvetica"/>
          <w:i/>
          <w:iCs/>
          <w:color w:val="333333"/>
          <w:sz w:val="24"/>
          <w:szCs w:val="24"/>
          <w:bdr w:val="none" w:sz="0" w:space="0" w:color="auto" w:frame="1"/>
          <w:lang w:eastAsia="it-IT"/>
        </w:rPr>
        <w:t>gestiscono</w:t>
      </w:r>
      <w:r w:rsidRPr="00325126">
        <w:rPr>
          <w:rFonts w:ascii="inherit" w:eastAsia="Times New Roman" w:hAnsi="inherit" w:cs="Helvetica"/>
          <w:color w:val="333333"/>
          <w:sz w:val="24"/>
          <w:szCs w:val="24"/>
          <w:lang w:eastAsia="it-IT"/>
        </w:rPr>
        <w:t> una realtà, la disciplina </w:t>
      </w:r>
      <w:r w:rsidRPr="00325126">
        <w:rPr>
          <w:rFonts w:ascii="inherit" w:eastAsia="Times New Roman" w:hAnsi="inherit" w:cs="Helvetica"/>
          <w:i/>
          <w:iCs/>
          <w:color w:val="333333"/>
          <w:sz w:val="24"/>
          <w:szCs w:val="24"/>
          <w:bdr w:val="none" w:sz="0" w:space="0" w:color="auto" w:frame="1"/>
          <w:lang w:eastAsia="it-IT"/>
        </w:rPr>
        <w:t>prescrive</w:t>
      </w:r>
      <w:r w:rsidRPr="00325126">
        <w:rPr>
          <w:rFonts w:ascii="inherit" w:eastAsia="Times New Roman" w:hAnsi="inherit" w:cs="Helvetica"/>
          <w:color w:val="333333"/>
          <w:sz w:val="24"/>
          <w:szCs w:val="24"/>
          <w:lang w:eastAsia="it-IT"/>
        </w:rPr>
        <w:t>. Essa include la punizione (la sanzione per chi rifiuta il Green Pass, che da pecuniaria arriva fino alla sospensione dal lavoro senza stipendio) ma il suo obiettivo non è punire, bensì correggere: “Il castigo disciplinare ha la funzione di ridurre gli scarti. Deve dunque essere essenzialmente </w:t>
      </w:r>
      <w:r w:rsidRPr="00325126">
        <w:rPr>
          <w:rFonts w:ascii="inherit" w:eastAsia="Times New Roman" w:hAnsi="inherit" w:cs="Helvetica"/>
          <w:i/>
          <w:iCs/>
          <w:color w:val="333333"/>
          <w:sz w:val="24"/>
          <w:szCs w:val="24"/>
          <w:bdr w:val="none" w:sz="0" w:space="0" w:color="auto" w:frame="1"/>
          <w:lang w:eastAsia="it-IT"/>
        </w:rPr>
        <w:t>correttivo</w:t>
      </w:r>
      <w:r w:rsidRPr="00325126">
        <w:rPr>
          <w:rFonts w:ascii="inherit" w:eastAsia="Times New Roman" w:hAnsi="inherit" w:cs="Helvetica"/>
          <w:color w:val="333333"/>
          <w:sz w:val="24"/>
          <w:szCs w:val="24"/>
          <w:lang w:eastAsia="it-IT"/>
        </w:rPr>
        <w:t xml:space="preserve">”; “la punizione, nella disciplina, non è che un elemento di un sistema duplice: gratificazione-sanzione. Ed è questo sistema a divenire operante nel processo di addestramento e di correzione”. Dopo mesi di </w:t>
      </w:r>
      <w:proofErr w:type="spellStart"/>
      <w:r w:rsidRPr="00325126">
        <w:rPr>
          <w:rFonts w:ascii="inherit" w:eastAsia="Times New Roman" w:hAnsi="inherit" w:cs="Helvetica"/>
          <w:color w:val="333333"/>
          <w:sz w:val="24"/>
          <w:szCs w:val="24"/>
          <w:lang w:eastAsia="it-IT"/>
        </w:rPr>
        <w:t>lockdown</w:t>
      </w:r>
      <w:proofErr w:type="spellEnd"/>
      <w:r w:rsidRPr="00325126">
        <w:rPr>
          <w:rFonts w:ascii="inherit" w:eastAsia="Times New Roman" w:hAnsi="inherit" w:cs="Helvetica"/>
          <w:color w:val="333333"/>
          <w:sz w:val="24"/>
          <w:szCs w:val="24"/>
          <w:lang w:eastAsia="it-IT"/>
        </w:rPr>
        <w:t xml:space="preserve"> e assenza di socialità, il potere ‘gratifica’ il cittadino con la ‘libertà’: non si impone (legge) con una obbligatorietà vaccinale ma prescrive un comportamento. </w:t>
      </w:r>
      <w:r w:rsidRPr="00325126">
        <w:rPr>
          <w:rFonts w:ascii="inherit" w:eastAsia="Times New Roman" w:hAnsi="inherit" w:cs="Helvetica"/>
          <w:i/>
          <w:iCs/>
          <w:color w:val="333333"/>
          <w:sz w:val="24"/>
          <w:szCs w:val="24"/>
          <w:bdr w:val="none" w:sz="0" w:space="0" w:color="auto" w:frame="1"/>
          <w:lang w:eastAsia="it-IT"/>
        </w:rPr>
        <w:t xml:space="preserve">Tutto tranne un altro </w:t>
      </w:r>
      <w:proofErr w:type="spellStart"/>
      <w:r w:rsidRPr="00325126">
        <w:rPr>
          <w:rFonts w:ascii="inherit" w:eastAsia="Times New Roman" w:hAnsi="inherit" w:cs="Helvetica"/>
          <w:i/>
          <w:iCs/>
          <w:color w:val="333333"/>
          <w:sz w:val="24"/>
          <w:szCs w:val="24"/>
          <w:bdr w:val="none" w:sz="0" w:space="0" w:color="auto" w:frame="1"/>
          <w:lang w:eastAsia="it-IT"/>
        </w:rPr>
        <w:t>lockdown</w:t>
      </w:r>
      <w:proofErr w:type="spellEnd"/>
      <w:r w:rsidRPr="00325126">
        <w:rPr>
          <w:rFonts w:ascii="inherit" w:eastAsia="Times New Roman" w:hAnsi="inherit" w:cs="Helvetica"/>
          <w:color w:val="333333"/>
          <w:sz w:val="24"/>
          <w:szCs w:val="24"/>
          <w:lang w:eastAsia="it-IT"/>
        </w:rPr>
        <w:t> è ciò che probabilmente ognuno di noi si è sentito dire da almeno un amico; </w:t>
      </w:r>
      <w:r w:rsidRPr="00325126">
        <w:rPr>
          <w:rFonts w:ascii="inherit" w:eastAsia="Times New Roman" w:hAnsi="inherit" w:cs="Helvetica"/>
          <w:i/>
          <w:iCs/>
          <w:color w:val="333333"/>
          <w:sz w:val="24"/>
          <w:szCs w:val="24"/>
          <w:bdr w:val="none" w:sz="0" w:space="0" w:color="auto" w:frame="1"/>
          <w:lang w:eastAsia="it-IT"/>
        </w:rPr>
        <w:t>Il Green Pass è libertà</w:t>
      </w:r>
      <w:r w:rsidRPr="00325126">
        <w:rPr>
          <w:rFonts w:ascii="inherit" w:eastAsia="Times New Roman" w:hAnsi="inherit" w:cs="Helvetica"/>
          <w:color w:val="333333"/>
          <w:sz w:val="24"/>
          <w:szCs w:val="24"/>
          <w:lang w:eastAsia="it-IT"/>
        </w:rPr>
        <w:t> è stato lo slogan politico servilmente riportato dai grandi media.</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Una ‘libertà’ – va da sé, o non si porrebbe la necessità del secondo elemento, la correzione – accessibile solo al </w:t>
      </w:r>
      <w:r w:rsidRPr="00325126">
        <w:rPr>
          <w:rFonts w:ascii="inherit" w:eastAsia="Times New Roman" w:hAnsi="inherit" w:cs="Helvetica"/>
          <w:i/>
          <w:iCs/>
          <w:color w:val="333333"/>
          <w:sz w:val="24"/>
          <w:szCs w:val="24"/>
          <w:bdr w:val="none" w:sz="0" w:space="0" w:color="auto" w:frame="1"/>
          <w:lang w:eastAsia="it-IT"/>
        </w:rPr>
        <w:t>buon</w:t>
      </w:r>
      <w:r w:rsidRPr="00325126">
        <w:rPr>
          <w:rFonts w:ascii="inherit" w:eastAsia="Times New Roman" w:hAnsi="inherit" w:cs="Helvetica"/>
          <w:color w:val="333333"/>
          <w:sz w:val="24"/>
          <w:szCs w:val="24"/>
          <w:lang w:eastAsia="it-IT"/>
        </w:rPr>
        <w:t xml:space="preserve"> cittadino, colui che è pronto a eseguire la prestazione richiesta: la vaccinazione. Qualsiasi tipo di </w:t>
      </w:r>
      <w:r w:rsidRPr="00325126">
        <w:rPr>
          <w:rFonts w:ascii="inherit" w:eastAsia="Times New Roman" w:hAnsi="inherit" w:cs="Helvetica"/>
          <w:color w:val="333333"/>
          <w:sz w:val="24"/>
          <w:szCs w:val="24"/>
          <w:lang w:eastAsia="it-IT"/>
        </w:rPr>
        <w:lastRenderedPageBreak/>
        <w:t>potere sa che non potrà mai aspirare a imporsi sulla totalità dei cittadini, e infatti la disciplina </w:t>
      </w:r>
      <w:r w:rsidRPr="00325126">
        <w:rPr>
          <w:rFonts w:ascii="inherit" w:eastAsia="Times New Roman" w:hAnsi="inherit" w:cs="Helvetica"/>
          <w:i/>
          <w:iCs/>
          <w:color w:val="333333"/>
          <w:sz w:val="24"/>
          <w:szCs w:val="24"/>
          <w:bdr w:val="none" w:sz="0" w:space="0" w:color="auto" w:frame="1"/>
          <w:lang w:eastAsia="it-IT"/>
        </w:rPr>
        <w:t>riduce</w:t>
      </w:r>
      <w:r w:rsidRPr="00325126">
        <w:rPr>
          <w:rFonts w:ascii="inherit" w:eastAsia="Times New Roman" w:hAnsi="inherit" w:cs="Helvetica"/>
          <w:color w:val="333333"/>
          <w:sz w:val="24"/>
          <w:szCs w:val="24"/>
          <w:lang w:eastAsia="it-IT"/>
        </w:rPr>
        <w:t> gli scarti, non li elimina. Chi invoca la persuasione per convincere i no-</w:t>
      </w:r>
      <w:proofErr w:type="spellStart"/>
      <w:r w:rsidRPr="00325126">
        <w:rPr>
          <w:rFonts w:ascii="inherit" w:eastAsia="Times New Roman" w:hAnsi="inherit" w:cs="Helvetica"/>
          <w:color w:val="333333"/>
          <w:sz w:val="24"/>
          <w:szCs w:val="24"/>
          <w:lang w:eastAsia="it-IT"/>
        </w:rPr>
        <w:t>vax</w:t>
      </w:r>
      <w:proofErr w:type="spellEnd"/>
      <w:r w:rsidRPr="00325126">
        <w:rPr>
          <w:rFonts w:ascii="inherit" w:eastAsia="Times New Roman" w:hAnsi="inherit" w:cs="Helvetica"/>
          <w:color w:val="333333"/>
          <w:sz w:val="24"/>
          <w:szCs w:val="24"/>
          <w:lang w:eastAsia="it-IT"/>
        </w:rPr>
        <w:t xml:space="preserve"> – non operando in malafede alcuna distinzione tra no-</w:t>
      </w:r>
      <w:proofErr w:type="spellStart"/>
      <w:r w:rsidRPr="00325126">
        <w:rPr>
          <w:rFonts w:ascii="inherit" w:eastAsia="Times New Roman" w:hAnsi="inherit" w:cs="Helvetica"/>
          <w:color w:val="333333"/>
          <w:sz w:val="24"/>
          <w:szCs w:val="24"/>
          <w:lang w:eastAsia="it-IT"/>
        </w:rPr>
        <w:t>vax</w:t>
      </w:r>
      <w:proofErr w:type="spellEnd"/>
      <w:r w:rsidRPr="00325126">
        <w:rPr>
          <w:rFonts w:ascii="inherit" w:eastAsia="Times New Roman" w:hAnsi="inherit" w:cs="Helvetica"/>
          <w:color w:val="333333"/>
          <w:sz w:val="24"/>
          <w:szCs w:val="24"/>
          <w:lang w:eastAsia="it-IT"/>
        </w:rPr>
        <w:t xml:space="preserve"> e no-pass – finge di non sapere che il potere ha storicamente sempre accettato che una parte della popolazione si sottragga al suo dominio, finendo ai margini della società, nei bassifondi di un ‘mondo altro’ – piccola criminalità, sottoproletariato, poveri, stranieri irregolari… Ciò che conta è la dimensione: questa alterità esclusa deve essere quantitativamente minima per non divenire un problema di difficile gestione. La prima sanzione ha colpito la socialità – il Green Pass di agosto – la seconda ha alzato l’asticella all’università, la terza al luogo di lavoro: aumento progressivamente la sanzione per ottenere più correzione e ridurre gli scarti.</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Secondo punto: normalizzare.</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“L’arte di punire, nel regime del potere disciplinare,” scrive Foucault, “non tende né all’espiazione e neppure esattamente alla repressione, ma pone in opera cinque operazioni ben distinte: […] paragona, differenzia, gerarchizza, omogeneizza, esclude. In una parola, </w:t>
      </w:r>
      <w:r w:rsidRPr="00325126">
        <w:rPr>
          <w:rFonts w:ascii="inherit" w:eastAsia="Times New Roman" w:hAnsi="inherit" w:cs="Helvetica"/>
          <w:i/>
          <w:iCs/>
          <w:color w:val="333333"/>
          <w:sz w:val="24"/>
          <w:szCs w:val="24"/>
          <w:bdr w:val="none" w:sz="0" w:space="0" w:color="auto" w:frame="1"/>
          <w:lang w:eastAsia="it-IT"/>
        </w:rPr>
        <w:t>normalizza</w:t>
      </w:r>
      <w:r w:rsidRPr="00325126">
        <w:rPr>
          <w:rFonts w:ascii="inherit" w:eastAsia="Times New Roman" w:hAnsi="inherit" w:cs="Helvetica"/>
          <w:color w:val="333333"/>
          <w:sz w:val="24"/>
          <w:szCs w:val="24"/>
          <w:lang w:eastAsia="it-IT"/>
        </w:rPr>
        <w:t>. […] Appare, attraverso le discipline, il potere della Norma”. Poco importa se la ‘norma’ creata è del tutto illogica, ciò che conta è che sia percepita dalla popolazione come </w:t>
      </w:r>
      <w:r w:rsidRPr="00325126">
        <w:rPr>
          <w:rFonts w:ascii="inherit" w:eastAsia="Times New Roman" w:hAnsi="inherit" w:cs="Helvetica"/>
          <w:i/>
          <w:iCs/>
          <w:color w:val="333333"/>
          <w:sz w:val="24"/>
          <w:szCs w:val="24"/>
          <w:bdr w:val="none" w:sz="0" w:space="0" w:color="auto" w:frame="1"/>
          <w:lang w:eastAsia="it-IT"/>
        </w:rPr>
        <w:t>normale.</w:t>
      </w:r>
      <w:r w:rsidRPr="00325126">
        <w:rPr>
          <w:rFonts w:ascii="inherit" w:eastAsia="Times New Roman" w:hAnsi="inherit" w:cs="Helvetica"/>
          <w:color w:val="333333"/>
          <w:sz w:val="24"/>
          <w:szCs w:val="24"/>
          <w:lang w:eastAsia="it-IT"/>
        </w:rPr>
        <w:t> Ed è la lenta progressione della disciplina a farla percepire come tale, il lento spostamento dei punti di riferimento, l’abitudine che si acquisisce alla nuova realtà, dimenticando quella precedente: la costante mancanza di coerenza nella gestione dell’epidemia è divenuta </w:t>
      </w:r>
      <w:r w:rsidRPr="00325126">
        <w:rPr>
          <w:rFonts w:ascii="inherit" w:eastAsia="Times New Roman" w:hAnsi="inherit" w:cs="Helvetica"/>
          <w:i/>
          <w:iCs/>
          <w:color w:val="333333"/>
          <w:sz w:val="24"/>
          <w:szCs w:val="24"/>
          <w:bdr w:val="none" w:sz="0" w:space="0" w:color="auto" w:frame="1"/>
          <w:lang w:eastAsia="it-IT"/>
        </w:rPr>
        <w:t>normale</w:t>
      </w:r>
      <w:r w:rsidRPr="00325126">
        <w:rPr>
          <w:rFonts w:ascii="inherit" w:eastAsia="Times New Roman" w:hAnsi="inherit" w:cs="Helvetica"/>
          <w:color w:val="333333"/>
          <w:sz w:val="24"/>
          <w:szCs w:val="24"/>
          <w:lang w:eastAsia="it-IT"/>
        </w:rPr>
        <w:t>, i vaccini che decadono dopo sei mesi sono </w:t>
      </w:r>
      <w:r w:rsidRPr="00325126">
        <w:rPr>
          <w:rFonts w:ascii="inherit" w:eastAsia="Times New Roman" w:hAnsi="inherit" w:cs="Helvetica"/>
          <w:i/>
          <w:iCs/>
          <w:color w:val="333333"/>
          <w:sz w:val="24"/>
          <w:szCs w:val="24"/>
          <w:bdr w:val="none" w:sz="0" w:space="0" w:color="auto" w:frame="1"/>
          <w:lang w:eastAsia="it-IT"/>
        </w:rPr>
        <w:t>normali</w:t>
      </w:r>
      <w:r w:rsidRPr="00325126">
        <w:rPr>
          <w:rFonts w:ascii="inherit" w:eastAsia="Times New Roman" w:hAnsi="inherit" w:cs="Helvetica"/>
          <w:color w:val="333333"/>
          <w:sz w:val="24"/>
          <w:szCs w:val="24"/>
          <w:lang w:eastAsia="it-IT"/>
        </w:rPr>
        <w:t xml:space="preserve">, offrire il proprio </w:t>
      </w:r>
      <w:proofErr w:type="spellStart"/>
      <w:r w:rsidRPr="00325126">
        <w:rPr>
          <w:rFonts w:ascii="inherit" w:eastAsia="Times New Roman" w:hAnsi="inherit" w:cs="Helvetica"/>
          <w:color w:val="333333"/>
          <w:sz w:val="24"/>
          <w:szCs w:val="24"/>
          <w:lang w:eastAsia="it-IT"/>
        </w:rPr>
        <w:t>smartphone</w:t>
      </w:r>
      <w:proofErr w:type="spellEnd"/>
      <w:r w:rsidRPr="00325126">
        <w:rPr>
          <w:rFonts w:ascii="inherit" w:eastAsia="Times New Roman" w:hAnsi="inherit" w:cs="Helvetica"/>
          <w:color w:val="333333"/>
          <w:sz w:val="24"/>
          <w:szCs w:val="24"/>
          <w:lang w:eastAsia="it-IT"/>
        </w:rPr>
        <w:t xml:space="preserve"> a uno scanner per entrare in un ristorante, al cinema, al lavoro è </w:t>
      </w:r>
      <w:r w:rsidRPr="00325126">
        <w:rPr>
          <w:rFonts w:ascii="inherit" w:eastAsia="Times New Roman" w:hAnsi="inherit" w:cs="Helvetica"/>
          <w:i/>
          <w:iCs/>
          <w:color w:val="333333"/>
          <w:sz w:val="24"/>
          <w:szCs w:val="24"/>
          <w:bdr w:val="none" w:sz="0" w:space="0" w:color="auto" w:frame="1"/>
          <w:lang w:eastAsia="it-IT"/>
        </w:rPr>
        <w:t>normale.</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Terzo punto: dividere.</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Creata la ‘</w:t>
      </w:r>
      <w:proofErr w:type="spellStart"/>
      <w:r w:rsidRPr="00325126">
        <w:rPr>
          <w:rFonts w:ascii="inherit" w:eastAsia="Times New Roman" w:hAnsi="inherit" w:cs="Helvetica"/>
          <w:color w:val="333333"/>
          <w:sz w:val="24"/>
          <w:szCs w:val="24"/>
          <w:lang w:eastAsia="it-IT"/>
        </w:rPr>
        <w:t>norma</w:t>
      </w:r>
      <w:proofErr w:type="gramStart"/>
      <w:r w:rsidRPr="00325126">
        <w:rPr>
          <w:rFonts w:ascii="inherit" w:eastAsia="Times New Roman" w:hAnsi="inherit" w:cs="Helvetica"/>
          <w:color w:val="333333"/>
          <w:sz w:val="24"/>
          <w:szCs w:val="24"/>
          <w:lang w:eastAsia="it-IT"/>
        </w:rPr>
        <w:t>’,la</w:t>
      </w:r>
      <w:proofErr w:type="spellEnd"/>
      <w:proofErr w:type="gramEnd"/>
      <w:r w:rsidRPr="00325126">
        <w:rPr>
          <w:rFonts w:ascii="inherit" w:eastAsia="Times New Roman" w:hAnsi="inherit" w:cs="Helvetica"/>
          <w:color w:val="333333"/>
          <w:sz w:val="24"/>
          <w:szCs w:val="24"/>
          <w:lang w:eastAsia="it-IT"/>
        </w:rPr>
        <w:t xml:space="preserve"> disciplina riproduce, costantemente, “la divisione tra normale e anormale”, e quel che rientra in quest’ultima categoria – creata dalla società stessa – è, ovviamente, ciò che la società mette ai margini ed esclude. È un processo talmente evidente che pochi esempi sono sufficienti: “Propongo una colletta per pagare ai no-</w:t>
      </w:r>
      <w:proofErr w:type="spellStart"/>
      <w:r w:rsidRPr="00325126">
        <w:rPr>
          <w:rFonts w:ascii="inherit" w:eastAsia="Times New Roman" w:hAnsi="inherit" w:cs="Helvetica"/>
          <w:color w:val="333333"/>
          <w:sz w:val="24"/>
          <w:szCs w:val="24"/>
          <w:lang w:eastAsia="it-IT"/>
        </w:rPr>
        <w:t>vax</w:t>
      </w:r>
      <w:proofErr w:type="spellEnd"/>
      <w:r w:rsidRPr="00325126">
        <w:rPr>
          <w:rFonts w:ascii="inherit" w:eastAsia="Times New Roman" w:hAnsi="inherit" w:cs="Helvetica"/>
          <w:color w:val="333333"/>
          <w:sz w:val="24"/>
          <w:szCs w:val="24"/>
          <w:lang w:eastAsia="it-IT"/>
        </w:rPr>
        <w:t xml:space="preserve"> gli abbonamenti </w:t>
      </w:r>
      <w:proofErr w:type="spellStart"/>
      <w:r w:rsidRPr="00325126">
        <w:rPr>
          <w:rFonts w:ascii="inherit" w:eastAsia="Times New Roman" w:hAnsi="inherit" w:cs="Helvetica"/>
          <w:color w:val="333333"/>
          <w:sz w:val="24"/>
          <w:szCs w:val="24"/>
          <w:lang w:eastAsia="it-IT"/>
        </w:rPr>
        <w:t>Netflix</w:t>
      </w:r>
      <w:proofErr w:type="spellEnd"/>
      <w:r w:rsidRPr="00325126">
        <w:rPr>
          <w:rFonts w:ascii="inherit" w:eastAsia="Times New Roman" w:hAnsi="inherit" w:cs="Helvetica"/>
          <w:color w:val="333333"/>
          <w:sz w:val="24"/>
          <w:szCs w:val="24"/>
          <w:lang w:eastAsia="it-IT"/>
        </w:rPr>
        <w:t xml:space="preserve"> per quando dal 5 agosto saranno agli arresti domiciliari chiusi in casa come dei sorci” (Roberto </w:t>
      </w:r>
      <w:proofErr w:type="spellStart"/>
      <w:r w:rsidRPr="00325126">
        <w:rPr>
          <w:rFonts w:ascii="inherit" w:eastAsia="Times New Roman" w:hAnsi="inherit" w:cs="Helvetica"/>
          <w:color w:val="333333"/>
          <w:sz w:val="24"/>
          <w:szCs w:val="24"/>
          <w:lang w:eastAsia="it-IT"/>
        </w:rPr>
        <w:t>Burioni</w:t>
      </w:r>
      <w:proofErr w:type="spellEnd"/>
      <w:r w:rsidRPr="00325126">
        <w:rPr>
          <w:rFonts w:ascii="inherit" w:eastAsia="Times New Roman" w:hAnsi="inherit" w:cs="Helvetica"/>
          <w:color w:val="333333"/>
          <w:sz w:val="24"/>
          <w:szCs w:val="24"/>
          <w:lang w:eastAsia="it-IT"/>
        </w:rPr>
        <w:t>, 23 luglio); “È sbagliato considerare l’attacco no-</w:t>
      </w:r>
      <w:proofErr w:type="spellStart"/>
      <w:r w:rsidRPr="00325126">
        <w:rPr>
          <w:rFonts w:ascii="inherit" w:eastAsia="Times New Roman" w:hAnsi="inherit" w:cs="Helvetica"/>
          <w:color w:val="333333"/>
          <w:sz w:val="24"/>
          <w:szCs w:val="24"/>
          <w:lang w:eastAsia="it-IT"/>
        </w:rPr>
        <w:t>vax</w:t>
      </w:r>
      <w:proofErr w:type="spellEnd"/>
      <w:r w:rsidRPr="00325126">
        <w:rPr>
          <w:rFonts w:ascii="inherit" w:eastAsia="Times New Roman" w:hAnsi="inherit" w:cs="Helvetica"/>
          <w:color w:val="333333"/>
          <w:sz w:val="24"/>
          <w:szCs w:val="24"/>
          <w:lang w:eastAsia="it-IT"/>
        </w:rPr>
        <w:t xml:space="preserve"> come un attacco perseguibile a querela: oggi è un attacco contro lo Stato e come tale dovrebbe essere perseguito” (Matteo Bassetti, 25 luglio); “Criminali no-</w:t>
      </w:r>
      <w:proofErr w:type="spellStart"/>
      <w:r w:rsidRPr="00325126">
        <w:rPr>
          <w:rFonts w:ascii="inherit" w:eastAsia="Times New Roman" w:hAnsi="inherit" w:cs="Helvetica"/>
          <w:color w:val="333333"/>
          <w:sz w:val="24"/>
          <w:szCs w:val="24"/>
          <w:lang w:eastAsia="it-IT"/>
        </w:rPr>
        <w:t>vax</w:t>
      </w:r>
      <w:proofErr w:type="spellEnd"/>
      <w:r w:rsidRPr="00325126">
        <w:rPr>
          <w:rFonts w:ascii="inherit" w:eastAsia="Times New Roman" w:hAnsi="inherit" w:cs="Helvetica"/>
          <w:color w:val="333333"/>
          <w:sz w:val="24"/>
          <w:szCs w:val="24"/>
          <w:lang w:eastAsia="it-IT"/>
        </w:rPr>
        <w:t>” (Libero, 31 agosto, titolo di prima pagina); “Escludiamo chi non si vaccina dalla vita civile” (Mattia Feltri, Il Domani, 5 settembre).</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Quarto punto: sorvegliare.</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 xml:space="preserve">“[Il potere disciplinare] si organizza come potere multiplo, automatico e anonimo; poiché se è vero che la sorveglianza riposa su degli individui, il suo funzionamento è quello di una rete di relazioni dall’alto al basso, ma, anche, fino a un certo punto, dal basso all’alto e collateralmente. […] La disciplina fa ‘funzionare’ un potere relazionale che si sostiene sui suoi propri meccanismi e che, allo splendore delle manifestazioni, sostituisce il gioco ininterrotto di sguardi calcolati. Grazie alle tecniche di sorveglianza, la ‘fisica’ del potere, la presa sul corpo, si effettuano tutto un gioco di spazi, di linee, di schermi, di fasci, di gradi, e senza ricorrere, almeno in linea di principio, all’eccesso, alla forza, alla violenza. Potere che è in apparenza tanto </w:t>
      </w:r>
      <w:r w:rsidRPr="00325126">
        <w:rPr>
          <w:rFonts w:ascii="inherit" w:eastAsia="Times New Roman" w:hAnsi="inherit" w:cs="Helvetica"/>
          <w:color w:val="333333"/>
          <w:sz w:val="24"/>
          <w:szCs w:val="24"/>
          <w:lang w:eastAsia="it-IT"/>
        </w:rPr>
        <w:lastRenderedPageBreak/>
        <w:t>meno ‘corporale’ quanto più è sapientemente ‘fisico’”. Spazi (luoghi in cui si può accedere solo con il Green Pass), sorveglianza verticale (</w:t>
      </w:r>
      <w:r w:rsidRPr="00325126">
        <w:rPr>
          <w:rFonts w:ascii="inherit" w:eastAsia="Times New Roman" w:hAnsi="inherit" w:cs="Helvetica"/>
          <w:i/>
          <w:iCs/>
          <w:color w:val="333333"/>
          <w:sz w:val="24"/>
          <w:szCs w:val="24"/>
          <w:bdr w:val="none" w:sz="0" w:space="0" w:color="auto" w:frame="1"/>
          <w:lang w:eastAsia="it-IT"/>
        </w:rPr>
        <w:t>Gateway</w:t>
      </w:r>
      <w:r w:rsidRPr="00325126">
        <w:rPr>
          <w:rFonts w:ascii="inherit" w:eastAsia="Times New Roman" w:hAnsi="inherit" w:cs="Helvetica"/>
          <w:color w:val="333333"/>
          <w:sz w:val="24"/>
          <w:szCs w:val="24"/>
          <w:lang w:eastAsia="it-IT"/>
        </w:rPr>
        <w:t xml:space="preserve"> e </w:t>
      </w:r>
      <w:proofErr w:type="spellStart"/>
      <w:r w:rsidRPr="00325126">
        <w:rPr>
          <w:rFonts w:ascii="inherit" w:eastAsia="Times New Roman" w:hAnsi="inherit" w:cs="Helvetica"/>
          <w:color w:val="333333"/>
          <w:sz w:val="24"/>
          <w:szCs w:val="24"/>
          <w:lang w:eastAsia="it-IT"/>
        </w:rPr>
        <w:t>blockchain</w:t>
      </w:r>
      <w:proofErr w:type="spellEnd"/>
      <w:r w:rsidRPr="00325126">
        <w:rPr>
          <w:rFonts w:ascii="inherit" w:eastAsia="Times New Roman" w:hAnsi="inherit" w:cs="Helvetica"/>
          <w:color w:val="333333"/>
          <w:sz w:val="24"/>
          <w:szCs w:val="24"/>
          <w:lang w:eastAsia="it-IT"/>
        </w:rPr>
        <w:t>) e collaterale (il cameriere, il controllore sul treno, il bigliettaio del cinema, l’impiegato adibito al lavoro, a cui bisogna esibire il Pass): una rete di sguardi che quotidianamente controllano. Potere fisico non solo perché si impone sul corpo, ma perché il corpo è il primo ‘oggetto’ che viene investito dalla disciplina del lasciapassare: deve essere sottoposto a un trattamento sanitario (vaccino) o a un esame diagnostico (tampone).</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Quinto punto: utilizzare.</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 xml:space="preserve">“La disciplina è il procedimento tecnico unitario per mezzo del quale la forza del corpo viene, con la minima spesa, ridotta come forza ‘politica’ e </w:t>
      </w:r>
      <w:proofErr w:type="spellStart"/>
      <w:r w:rsidRPr="00325126">
        <w:rPr>
          <w:rFonts w:ascii="inherit" w:eastAsia="Times New Roman" w:hAnsi="inherit" w:cs="Helvetica"/>
          <w:color w:val="333333"/>
          <w:sz w:val="24"/>
          <w:szCs w:val="24"/>
          <w:lang w:eastAsia="it-IT"/>
        </w:rPr>
        <w:t>massimalizzata</w:t>
      </w:r>
      <w:proofErr w:type="spellEnd"/>
      <w:r w:rsidRPr="00325126">
        <w:rPr>
          <w:rFonts w:ascii="inherit" w:eastAsia="Times New Roman" w:hAnsi="inherit" w:cs="Helvetica"/>
          <w:color w:val="333333"/>
          <w:sz w:val="24"/>
          <w:szCs w:val="24"/>
          <w:lang w:eastAsia="it-IT"/>
        </w:rPr>
        <w:t xml:space="preserve"> come forza utile”. Abbiamo già visto, nel corso della prima ondata, quali sono stati i punti di crisi dell’epidemia, quelli che hanno mosso le decisioni politiche; sappiamo tutti, tolto il velo dell’ipocrisia pelosa ai discorsi ufficiali e alle lacrime da studio televisivo, che per la classe dirigente politica ed economica di questo Paese il problema non è mai stato la morte di migliaia di anziani in pensione, ma il blocco dell’economia e gli ospedali pieni, la pressione di Confindustria da una parte e il conflitto sociale che ne poteva scaturire, dall’altra. Il Green Pass riesce a </w:t>
      </w:r>
      <w:proofErr w:type="spellStart"/>
      <w:r w:rsidRPr="00325126">
        <w:rPr>
          <w:rFonts w:ascii="inherit" w:eastAsia="Times New Roman" w:hAnsi="inherit" w:cs="Helvetica"/>
          <w:color w:val="333333"/>
          <w:sz w:val="24"/>
          <w:szCs w:val="24"/>
          <w:lang w:eastAsia="it-IT"/>
        </w:rPr>
        <w:t>massimalizzare</w:t>
      </w:r>
      <w:proofErr w:type="spellEnd"/>
      <w:r w:rsidRPr="00325126">
        <w:rPr>
          <w:rFonts w:ascii="inherit" w:eastAsia="Times New Roman" w:hAnsi="inherit" w:cs="Helvetica"/>
          <w:color w:val="333333"/>
          <w:sz w:val="24"/>
          <w:szCs w:val="24"/>
          <w:lang w:eastAsia="it-IT"/>
        </w:rPr>
        <w:t xml:space="preserve"> l’utilità di tutti i corpi: quelli dei cittadini attivi producono e consumano, vanno a lavorare e al ristorante; quelli degli anziani/’fragili’ fanno pressione affinché il resto della popolazione si disciplini: </w:t>
      </w:r>
      <w:r w:rsidRPr="00325126">
        <w:rPr>
          <w:rFonts w:ascii="inherit" w:eastAsia="Times New Roman" w:hAnsi="inherit" w:cs="Helvetica"/>
          <w:i/>
          <w:iCs/>
          <w:color w:val="333333"/>
          <w:sz w:val="24"/>
          <w:szCs w:val="24"/>
          <w:bdr w:val="none" w:sz="0" w:space="0" w:color="auto" w:frame="1"/>
          <w:lang w:eastAsia="it-IT"/>
        </w:rPr>
        <w:t>non ti importa che io possa morire?</w:t>
      </w:r>
      <w:r w:rsidRPr="00325126">
        <w:rPr>
          <w:rFonts w:ascii="inherit" w:eastAsia="Times New Roman" w:hAnsi="inherit" w:cs="Helvetica"/>
          <w:color w:val="333333"/>
          <w:sz w:val="24"/>
          <w:szCs w:val="24"/>
          <w:lang w:eastAsia="it-IT"/>
        </w:rPr>
        <w:t> L’umano sentimento della solidarietà viene trasformato in strumento utile alle pratiche disciplinari e in annullamento del pensiero critico.</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 xml:space="preserve">Tirando le somme, il Green Pass ha corretto, normalizzato, diviso, sorvegliato e utilizzato i cittadini, disciplinandoli. È, a oggi, l’ultimo atto di una serie di pratiche politiche (18) che hanno creato una popolazione docile perché impaurita, prima </w:t>
      </w:r>
      <w:proofErr w:type="spellStart"/>
      <w:r w:rsidRPr="00325126">
        <w:rPr>
          <w:rFonts w:ascii="inherit" w:eastAsia="Times New Roman" w:hAnsi="inherit" w:cs="Helvetica"/>
          <w:color w:val="333333"/>
          <w:sz w:val="24"/>
          <w:szCs w:val="24"/>
          <w:lang w:eastAsia="it-IT"/>
        </w:rPr>
        <w:t>shockata</w:t>
      </w:r>
      <w:proofErr w:type="spellEnd"/>
      <w:r w:rsidRPr="00325126">
        <w:rPr>
          <w:rFonts w:ascii="inherit" w:eastAsia="Times New Roman" w:hAnsi="inherit" w:cs="Helvetica"/>
          <w:color w:val="333333"/>
          <w:sz w:val="24"/>
          <w:szCs w:val="24"/>
          <w:lang w:eastAsia="it-IT"/>
        </w:rPr>
        <w:t xml:space="preserve"> e poi </w:t>
      </w:r>
      <w:r w:rsidRPr="00325126">
        <w:rPr>
          <w:rFonts w:ascii="inherit" w:eastAsia="Times New Roman" w:hAnsi="inherit" w:cs="Helvetica"/>
          <w:i/>
          <w:iCs/>
          <w:color w:val="333333"/>
          <w:sz w:val="24"/>
          <w:szCs w:val="24"/>
          <w:bdr w:val="none" w:sz="0" w:space="0" w:color="auto" w:frame="1"/>
          <w:lang w:eastAsia="it-IT"/>
        </w:rPr>
        <w:t>normalizzata</w:t>
      </w:r>
      <w:r w:rsidRPr="00325126">
        <w:rPr>
          <w:rFonts w:ascii="inherit" w:eastAsia="Times New Roman" w:hAnsi="inherit" w:cs="Helvetica"/>
          <w:color w:val="333333"/>
          <w:sz w:val="24"/>
          <w:szCs w:val="24"/>
          <w:lang w:eastAsia="it-IT"/>
        </w:rPr>
        <w:t xml:space="preserve"> in una nuova abitudine, che si affida al ‘sovrano’ per la sua salvezza, convinta che la propria vita dipenda da un trattamento sanitario a cui è disposta a sottoporsi annualmente, e da un lasciapassare politico che lo attesti e che le </w:t>
      </w:r>
      <w:proofErr w:type="spellStart"/>
      <w:r w:rsidRPr="00325126">
        <w:rPr>
          <w:rFonts w:ascii="inherit" w:eastAsia="Times New Roman" w:hAnsi="inherit" w:cs="Helvetica"/>
          <w:color w:val="333333"/>
          <w:sz w:val="24"/>
          <w:szCs w:val="24"/>
          <w:lang w:eastAsia="it-IT"/>
        </w:rPr>
        <w:t>garantisca</w:t>
      </w:r>
      <w:proofErr w:type="spellEnd"/>
      <w:r w:rsidRPr="00325126">
        <w:rPr>
          <w:rFonts w:ascii="inherit" w:eastAsia="Times New Roman" w:hAnsi="inherit" w:cs="Helvetica"/>
          <w:color w:val="333333"/>
          <w:sz w:val="24"/>
          <w:szCs w:val="24"/>
          <w:lang w:eastAsia="it-IT"/>
        </w:rPr>
        <w:t xml:space="preserve"> l’accesso a luoghi nei quali possa interagire solo con persone altrettanto verificate e controllate. Una popolazione che ora si sente corroborata dal calo del numero dei contagi e delle ospedalizzazioni (ma attendiamo la stagione fredda per vedere quel che accade, viste le caratteristiche degli attuali vaccini), e non si domanda se la stessa situazione sarebbe stata raggiunta anche vaccinando solo le categorie a rischio e lasciando la libera scelta: perché eliminando la malattia grave tra anziani e ‘fragili’ gli ospedali sarebbero comunque stati vuoti; perché dopo 19 mesi di pandemia, l’immunità naturale dei milioni di asintomatici avrebbe comunque rallentato la circolazione del virus, garantendo anche la diffusione di una immunità di durata. Non si chiede, insomma, se senza il ricatto e la discriminazione del Green Pass non si troverebbe ora nella stessa situazione di salute pubblica, ma in una società molto diversa: dove le persone, e non lo Stato, possono ancora decidere del rapporto rischi/benefici di un trattamento sanitario sul proprio corpo.</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Non ci sono risposte. Come sopra già evidenziato, la situazione è nebulosa e illogica. Ma ciò che lascia sconcertati è che non ci siano – e non ci siano state – domande.</w:t>
      </w:r>
    </w:p>
    <w:p w:rsidR="00325126" w:rsidRPr="00325126" w:rsidRDefault="00325126" w:rsidP="00325126">
      <w:pPr>
        <w:shd w:val="clear" w:color="auto" w:fill="FFFFFF"/>
        <w:spacing w:before="319" w:after="120" w:line="240" w:lineRule="auto"/>
        <w:textAlignment w:val="baseline"/>
        <w:outlineLvl w:val="3"/>
        <w:rPr>
          <w:rFonts w:ascii="inherit" w:eastAsia="Times New Roman" w:hAnsi="inherit" w:cs="Helvetica"/>
          <w:color w:val="212121"/>
          <w:sz w:val="29"/>
          <w:szCs w:val="29"/>
          <w:lang w:eastAsia="it-IT"/>
        </w:rPr>
      </w:pPr>
      <w:r w:rsidRPr="00325126">
        <w:rPr>
          <w:rFonts w:ascii="inherit" w:eastAsia="Times New Roman" w:hAnsi="inherit" w:cs="Helvetica"/>
          <w:color w:val="212121"/>
          <w:sz w:val="29"/>
          <w:szCs w:val="29"/>
          <w:lang w:eastAsia="it-IT"/>
        </w:rPr>
        <w:t>Discriminazione</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lastRenderedPageBreak/>
        <w:t>Al 22 luglio, data del primo decreto Green Pass, il 47,6% dei cittadini si erano </w:t>
      </w:r>
      <w:r w:rsidRPr="00325126">
        <w:rPr>
          <w:rFonts w:ascii="inherit" w:eastAsia="Times New Roman" w:hAnsi="inherit" w:cs="Helvetica"/>
          <w:i/>
          <w:iCs/>
          <w:color w:val="333333"/>
          <w:sz w:val="24"/>
          <w:szCs w:val="24"/>
          <w:bdr w:val="none" w:sz="0" w:space="0" w:color="auto" w:frame="1"/>
          <w:lang w:eastAsia="it-IT"/>
        </w:rPr>
        <w:t>volontariamente</w:t>
      </w:r>
      <w:r w:rsidRPr="00325126">
        <w:rPr>
          <w:rFonts w:ascii="inherit" w:eastAsia="Times New Roman" w:hAnsi="inherit" w:cs="Helvetica"/>
          <w:color w:val="333333"/>
          <w:sz w:val="24"/>
          <w:szCs w:val="24"/>
          <w:lang w:eastAsia="it-IT"/>
        </w:rPr>
        <w:t> già vaccinati, e arrivavano al 62,4% se aggiungiamo al conteggio l’inoculazione delle prime dosi: quella italiana non si poteva certo definire una popolazione che fuggisse il vaccino. Al 20 luglio erano già stati </w:t>
      </w:r>
      <w:r w:rsidRPr="00325126">
        <w:rPr>
          <w:rFonts w:ascii="inherit" w:eastAsia="Times New Roman" w:hAnsi="inherit" w:cs="Helvetica"/>
          <w:i/>
          <w:iCs/>
          <w:color w:val="333333"/>
          <w:sz w:val="24"/>
          <w:szCs w:val="24"/>
          <w:bdr w:val="none" w:sz="0" w:space="0" w:color="auto" w:frame="1"/>
          <w:lang w:eastAsia="it-IT"/>
        </w:rPr>
        <w:t>volontariamente</w:t>
      </w:r>
      <w:r w:rsidRPr="00325126">
        <w:rPr>
          <w:rFonts w:ascii="inherit" w:eastAsia="Times New Roman" w:hAnsi="inherit" w:cs="Helvetica"/>
          <w:color w:val="333333"/>
          <w:sz w:val="24"/>
          <w:szCs w:val="24"/>
          <w:lang w:eastAsia="it-IT"/>
        </w:rPr>
        <w:t> scaricati 36 milioni di Green Pass (19); al 29 luglio, pochi giorni dopo il decreto, erano diventati 41,3 milioni (20). Sorprende che milioni di persone non abbiano battuto ciglio sulla discriminazione che il Pass già operava, accettando supinamente che in alcuni luoghi dove prima </w:t>
      </w:r>
      <w:r w:rsidRPr="00325126">
        <w:rPr>
          <w:rFonts w:ascii="inherit" w:eastAsia="Times New Roman" w:hAnsi="inherit" w:cs="Helvetica"/>
          <w:i/>
          <w:iCs/>
          <w:color w:val="333333"/>
          <w:sz w:val="24"/>
          <w:szCs w:val="24"/>
          <w:bdr w:val="none" w:sz="0" w:space="0" w:color="auto" w:frame="1"/>
          <w:lang w:eastAsia="it-IT"/>
        </w:rPr>
        <w:t>tutti</w:t>
      </w:r>
      <w:r w:rsidRPr="00325126">
        <w:rPr>
          <w:rFonts w:ascii="inherit" w:eastAsia="Times New Roman" w:hAnsi="inherit" w:cs="Helvetica"/>
          <w:color w:val="333333"/>
          <w:sz w:val="24"/>
          <w:szCs w:val="24"/>
          <w:lang w:eastAsia="it-IT"/>
        </w:rPr>
        <w:t> i cittadini potevano avere accesso con misurazione della temperatura, mascherina e distanziamento, dal 6 agosto potessero entrare, sempre con misurazione della temperatura, mascherina e distanziamento, solo coloro che avevano acconsentito a un trattamento sanitario o a un esame diagnostico. Poco importa se ristoranti al chiuso, cinema, teatri ecc. non si configurano come diritti o bisogni fondamentali: il principio non cambia. La discriminazione non è qualcosa di quantificabile: </w:t>
      </w:r>
      <w:r w:rsidRPr="00325126">
        <w:rPr>
          <w:rFonts w:ascii="inherit" w:eastAsia="Times New Roman" w:hAnsi="inherit" w:cs="Helvetica"/>
          <w:i/>
          <w:iCs/>
          <w:color w:val="333333"/>
          <w:sz w:val="24"/>
          <w:szCs w:val="24"/>
          <w:bdr w:val="none" w:sz="0" w:space="0" w:color="auto" w:frame="1"/>
          <w:lang w:eastAsia="it-IT"/>
        </w:rPr>
        <w:t>è</w:t>
      </w:r>
      <w:r w:rsidRPr="00325126">
        <w:rPr>
          <w:rFonts w:ascii="inherit" w:eastAsia="Times New Roman" w:hAnsi="inherit" w:cs="Helvetica"/>
          <w:color w:val="333333"/>
          <w:sz w:val="24"/>
          <w:szCs w:val="24"/>
          <w:lang w:eastAsia="it-IT"/>
        </w:rPr>
        <w:t> o </w:t>
      </w:r>
      <w:r w:rsidRPr="00325126">
        <w:rPr>
          <w:rFonts w:ascii="inherit" w:eastAsia="Times New Roman" w:hAnsi="inherit" w:cs="Helvetica"/>
          <w:i/>
          <w:iCs/>
          <w:color w:val="333333"/>
          <w:sz w:val="24"/>
          <w:szCs w:val="24"/>
          <w:bdr w:val="none" w:sz="0" w:space="0" w:color="auto" w:frame="1"/>
          <w:lang w:eastAsia="it-IT"/>
        </w:rPr>
        <w:t>non è</w:t>
      </w:r>
      <w:r w:rsidRPr="00325126">
        <w:rPr>
          <w:rFonts w:ascii="inherit" w:eastAsia="Times New Roman" w:hAnsi="inherit" w:cs="Helvetica"/>
          <w:color w:val="333333"/>
          <w:sz w:val="24"/>
          <w:szCs w:val="24"/>
          <w:lang w:eastAsia="it-IT"/>
        </w:rPr>
        <w:t>.</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 xml:space="preserve">Difficile dire se questa arrendevolezza abbia consentito a governo e Parlamento di alzare l’asticella del ricatto al lavoro; sicuramente l’ha facilitato. Incontrando resistenze, forse il potere politico avrebbe abbandonato l’idea (come precedentemente accaduto per la </w:t>
      </w:r>
      <w:proofErr w:type="spellStart"/>
      <w:r w:rsidRPr="00325126">
        <w:rPr>
          <w:rFonts w:ascii="inherit" w:eastAsia="Times New Roman" w:hAnsi="inherit" w:cs="Helvetica"/>
          <w:color w:val="333333"/>
          <w:sz w:val="24"/>
          <w:szCs w:val="24"/>
          <w:lang w:eastAsia="it-IT"/>
        </w:rPr>
        <w:t>app</w:t>
      </w:r>
      <w:proofErr w:type="spellEnd"/>
      <w:r w:rsidRPr="00325126">
        <w:rPr>
          <w:rFonts w:ascii="inherit" w:eastAsia="Times New Roman" w:hAnsi="inherit" w:cs="Helvetica"/>
          <w:color w:val="333333"/>
          <w:sz w:val="24"/>
          <w:szCs w:val="24"/>
          <w:lang w:eastAsia="it-IT"/>
        </w:rPr>
        <w:t xml:space="preserve"> Immuni) e l’obbligo non sarebbe stato esteso. Il ‘se fosse’ è sempre un gioco inutile perché il filo del tempo non si può riavvolgere, ma nel momento in cui lo si utilizza per un’analisi costruttiva non è affatto una sterile speculazione. L’apertura di un conflitto sociale inizia sempre con una scelta individuale: scioperare, andare in piazza, rifiutarsi, sono innanzitutto scelte – e responsabilità – personali, che solo dopo si trasformano in collettive. Chi lotta sa che l’impotenza e la frustrazione sono sentimenti diffusi, perché nella complessità politica ed economica di oggi è difficile che l’apertura di un conflitto con il potere porti a un cambiamento sociale nel breve termine. Ma il Green Pass, come prima la </w:t>
      </w:r>
      <w:proofErr w:type="spellStart"/>
      <w:r w:rsidRPr="00325126">
        <w:rPr>
          <w:rFonts w:ascii="inherit" w:eastAsia="Times New Roman" w:hAnsi="inherit" w:cs="Helvetica"/>
          <w:color w:val="333333"/>
          <w:sz w:val="24"/>
          <w:szCs w:val="24"/>
          <w:lang w:eastAsia="it-IT"/>
        </w:rPr>
        <w:t>app</w:t>
      </w:r>
      <w:proofErr w:type="spellEnd"/>
      <w:r w:rsidRPr="00325126">
        <w:rPr>
          <w:rFonts w:ascii="inherit" w:eastAsia="Times New Roman" w:hAnsi="inherit" w:cs="Helvetica"/>
          <w:color w:val="333333"/>
          <w:sz w:val="24"/>
          <w:szCs w:val="24"/>
          <w:lang w:eastAsia="it-IT"/>
        </w:rPr>
        <w:t xml:space="preserve"> Immuni, offriva questa possibilità. Quella di dire NO, di rifiutarsi di avallare con il proprio comportamento – scaricare e utilizzare il Pass – una pratica discriminatoria. Era una scelta politica che, ricordiamo, aveva nulla a che fare con l’insindacabile decisione di vaccinarsi, e non richiedeva certo un gran sacrificio: non andare al ristorante, a teatro, al cinema…</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Molti cittadini, in numero maggiore rispetto a quelli che stanno riempiendo le piazze contro il Pass, ora si dichiarano contrari alla sua applicazione al lavoro; eppure, in una incoerenza che sembra non riguardarli, continuano ad avallare la discriminazione utilizzando il lasciapassare per riempire locali serali e ristoranti; non hanno modificato la loro condotta dopo il 16 settembre, quando il governo ha esteso l’obbligo al lavoro a partire dal 15 ottobre e l’asticella della discriminazione si è alzata. Lasciare vuoti ristoranti, cinema, teatri ecc. può diventare un’arma economica di pressione sul potere politico, oltre a rappresentare un atto di protesta collettiva e di coerenza personale.</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24"/>
          <w:szCs w:val="24"/>
          <w:lang w:eastAsia="it-IT"/>
        </w:rPr>
      </w:pPr>
      <w:r w:rsidRPr="00325126">
        <w:rPr>
          <w:rFonts w:ascii="inherit" w:eastAsia="Times New Roman" w:hAnsi="inherit" w:cs="Helvetica"/>
          <w:color w:val="333333"/>
          <w:sz w:val="24"/>
          <w:szCs w:val="24"/>
          <w:lang w:eastAsia="it-IT"/>
        </w:rPr>
        <w:t>Non si può né sperare né attendere una chiamata strutturata e organizzata, da sinistra, per questo conflitto: salvo poche realtà o singoli individui, la sinistra movimentista che si riempie continuamente la bocca della parola ‘discriminazione’, dichiarando di volerla combattere, si è appiattita sulle posizioni governative spedendo il cervello in vacanza. Sta, dunque, a ciascuno di noi. Scegliere.</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(Articolo chiuso in redazione il 12 ottobre 2021)</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lastRenderedPageBreak/>
        <w:t xml:space="preserve">1) Giovanna </w:t>
      </w:r>
      <w:proofErr w:type="spellStart"/>
      <w:r w:rsidRPr="00325126">
        <w:rPr>
          <w:rFonts w:ascii="inherit" w:eastAsia="Times New Roman" w:hAnsi="inherit" w:cs="Helvetica"/>
          <w:color w:val="333333"/>
          <w:sz w:val="19"/>
          <w:szCs w:val="19"/>
          <w:lang w:eastAsia="it-IT"/>
        </w:rPr>
        <w:t>Cracco</w:t>
      </w:r>
      <w:proofErr w:type="spellEnd"/>
      <w:r w:rsidRPr="00325126">
        <w:rPr>
          <w:rFonts w:ascii="inherit" w:eastAsia="Times New Roman" w:hAnsi="inherit" w:cs="Helvetica"/>
          <w:color w:val="333333"/>
          <w:sz w:val="19"/>
          <w:szCs w:val="19"/>
          <w:lang w:eastAsia="it-IT"/>
        </w:rPr>
        <w:t>, </w:t>
      </w:r>
      <w:hyperlink r:id="rId6" w:tgtFrame="_blank" w:history="1">
        <w:r w:rsidRPr="00325126">
          <w:rPr>
            <w:rFonts w:ascii="inherit" w:eastAsia="Times New Roman" w:hAnsi="inherit" w:cs="Helvetica"/>
            <w:i/>
            <w:iCs/>
            <w:color w:val="008080"/>
            <w:sz w:val="19"/>
            <w:szCs w:val="19"/>
            <w:bdr w:val="none" w:sz="0" w:space="0" w:color="auto" w:frame="1"/>
            <w:lang w:eastAsia="it-IT"/>
          </w:rPr>
          <w:t xml:space="preserve">Covid-19. </w:t>
        </w:r>
        <w:proofErr w:type="spellStart"/>
        <w:r w:rsidRPr="00325126">
          <w:rPr>
            <w:rFonts w:ascii="inherit" w:eastAsia="Times New Roman" w:hAnsi="inherit" w:cs="Helvetica"/>
            <w:i/>
            <w:iCs/>
            <w:color w:val="008080"/>
            <w:sz w:val="19"/>
            <w:szCs w:val="19"/>
            <w:bdr w:val="none" w:sz="0" w:space="0" w:color="auto" w:frame="1"/>
            <w:lang w:eastAsia="it-IT"/>
          </w:rPr>
          <w:t>Lockdown</w:t>
        </w:r>
        <w:proofErr w:type="spellEnd"/>
      </w:hyperlink>
      <w:r w:rsidRPr="00325126">
        <w:rPr>
          <w:rFonts w:ascii="inherit" w:eastAsia="Times New Roman" w:hAnsi="inherit" w:cs="Helvetica"/>
          <w:color w:val="333333"/>
          <w:sz w:val="19"/>
          <w:szCs w:val="19"/>
          <w:lang w:eastAsia="it-IT"/>
        </w:rPr>
        <w:t xml:space="preserve">, </w:t>
      </w:r>
      <w:proofErr w:type="spellStart"/>
      <w:r w:rsidRPr="00325126">
        <w:rPr>
          <w:rFonts w:ascii="inherit" w:eastAsia="Times New Roman" w:hAnsi="inherit" w:cs="Helvetica"/>
          <w:color w:val="333333"/>
          <w:sz w:val="19"/>
          <w:szCs w:val="19"/>
          <w:lang w:eastAsia="it-IT"/>
        </w:rPr>
        <w:t>Paginauno</w:t>
      </w:r>
      <w:proofErr w:type="spellEnd"/>
      <w:r w:rsidRPr="00325126">
        <w:rPr>
          <w:rFonts w:ascii="inherit" w:eastAsia="Times New Roman" w:hAnsi="inherit" w:cs="Helvetica"/>
          <w:color w:val="333333"/>
          <w:sz w:val="19"/>
          <w:szCs w:val="19"/>
          <w:lang w:eastAsia="it-IT"/>
        </w:rPr>
        <w:t xml:space="preserve"> n. 67/2020</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2) Cfr. </w:t>
      </w:r>
      <w:hyperlink r:id="rId7" w:history="1">
        <w:r w:rsidRPr="00325126">
          <w:rPr>
            <w:rFonts w:ascii="inherit" w:eastAsia="Times New Roman" w:hAnsi="inherit" w:cs="Helvetica"/>
            <w:color w:val="008080"/>
            <w:sz w:val="19"/>
            <w:szCs w:val="19"/>
            <w:bdr w:val="none" w:sz="0" w:space="0" w:color="auto" w:frame="1"/>
            <w:lang w:eastAsia="it-IT"/>
          </w:rPr>
          <w:t>https://www.epicentro.iss.it/coronavirus/sars-cov-2-decessi-italia</w:t>
        </w:r>
      </w:hyperlink>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3) Cfr. </w:t>
      </w:r>
      <w:r w:rsidRPr="00325126">
        <w:rPr>
          <w:rFonts w:ascii="inherit" w:eastAsia="Times New Roman" w:hAnsi="inherit" w:cs="Helvetica"/>
          <w:i/>
          <w:iCs/>
          <w:color w:val="333333"/>
          <w:sz w:val="19"/>
          <w:szCs w:val="19"/>
          <w:bdr w:val="none" w:sz="0" w:space="0" w:color="auto" w:frame="1"/>
          <w:lang w:eastAsia="it-IT"/>
        </w:rPr>
        <w:t>Lancet: “Due dosi Pfizer efficaci fino a sei mesi”</w:t>
      </w:r>
      <w:r w:rsidRPr="00325126">
        <w:rPr>
          <w:rFonts w:ascii="inherit" w:eastAsia="Times New Roman" w:hAnsi="inherit" w:cs="Helvetica"/>
          <w:color w:val="333333"/>
          <w:sz w:val="19"/>
          <w:szCs w:val="19"/>
          <w:lang w:eastAsia="it-IT"/>
        </w:rPr>
        <w:t>, Il Fatto Quotidiano, 5 ottobre 2021</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 xml:space="preserve">4) Cfr. The impact of SARS-CoV-2 </w:t>
      </w:r>
      <w:proofErr w:type="spellStart"/>
      <w:r w:rsidRPr="00325126">
        <w:rPr>
          <w:rFonts w:ascii="inherit" w:eastAsia="Times New Roman" w:hAnsi="inherit" w:cs="Helvetica"/>
          <w:color w:val="333333"/>
          <w:sz w:val="19"/>
          <w:szCs w:val="19"/>
          <w:lang w:eastAsia="it-IT"/>
        </w:rPr>
        <w:t>vaccination</w:t>
      </w:r>
      <w:proofErr w:type="spellEnd"/>
      <w:r w:rsidRPr="00325126">
        <w:rPr>
          <w:rFonts w:ascii="inherit" w:eastAsia="Times New Roman" w:hAnsi="inherit" w:cs="Helvetica"/>
          <w:color w:val="333333"/>
          <w:sz w:val="19"/>
          <w:szCs w:val="19"/>
          <w:lang w:eastAsia="it-IT"/>
        </w:rPr>
        <w:t xml:space="preserve"> on Alpha &amp; Delta </w:t>
      </w:r>
      <w:proofErr w:type="spellStart"/>
      <w:r w:rsidRPr="00325126">
        <w:rPr>
          <w:rFonts w:ascii="inherit" w:eastAsia="Times New Roman" w:hAnsi="inherit" w:cs="Helvetica"/>
          <w:color w:val="333333"/>
          <w:sz w:val="19"/>
          <w:szCs w:val="19"/>
          <w:lang w:eastAsia="it-IT"/>
        </w:rPr>
        <w:t>variant</w:t>
      </w:r>
      <w:proofErr w:type="spellEnd"/>
      <w:r w:rsidRPr="00325126">
        <w:rPr>
          <w:rFonts w:ascii="inherit" w:eastAsia="Times New Roman" w:hAnsi="inherit" w:cs="Helvetica"/>
          <w:color w:val="333333"/>
          <w:sz w:val="19"/>
          <w:szCs w:val="19"/>
          <w:lang w:eastAsia="it-IT"/>
        </w:rPr>
        <w:t xml:space="preserve"> transmission, </w:t>
      </w:r>
      <w:hyperlink r:id="rId8" w:tgtFrame="_blank" w:history="1">
        <w:r w:rsidRPr="00325126">
          <w:rPr>
            <w:rFonts w:ascii="inherit" w:eastAsia="Times New Roman" w:hAnsi="inherit" w:cs="Helvetica"/>
            <w:color w:val="008080"/>
            <w:sz w:val="19"/>
            <w:szCs w:val="19"/>
            <w:bdr w:val="none" w:sz="0" w:space="0" w:color="auto" w:frame="1"/>
            <w:lang w:eastAsia="it-IT"/>
          </w:rPr>
          <w:t>https://www.medrxiv.org/content/10.1101/2021.09.28.21264260v1.full-text</w:t>
        </w:r>
      </w:hyperlink>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5) Cfr. </w:t>
      </w:r>
      <w:r w:rsidRPr="00325126">
        <w:rPr>
          <w:rFonts w:ascii="inherit" w:eastAsia="Times New Roman" w:hAnsi="inherit" w:cs="Helvetica"/>
          <w:i/>
          <w:iCs/>
          <w:color w:val="333333"/>
          <w:sz w:val="19"/>
          <w:szCs w:val="19"/>
          <w:bdr w:val="none" w:sz="0" w:space="0" w:color="auto" w:frame="1"/>
          <w:lang w:eastAsia="it-IT"/>
        </w:rPr>
        <w:t>Covid-19 ed immunità: quanto a lungo può durare la protezione?</w:t>
      </w:r>
      <w:r w:rsidRPr="00325126">
        <w:rPr>
          <w:rFonts w:ascii="inherit" w:eastAsia="Times New Roman" w:hAnsi="inherit" w:cs="Helvetica"/>
          <w:color w:val="333333"/>
          <w:sz w:val="19"/>
          <w:szCs w:val="19"/>
          <w:lang w:eastAsia="it-IT"/>
        </w:rPr>
        <w:t> </w:t>
      </w:r>
      <w:hyperlink r:id="rId9" w:tgtFrame="_blank" w:history="1">
        <w:r w:rsidRPr="00325126">
          <w:rPr>
            <w:rFonts w:ascii="inherit" w:eastAsia="Times New Roman" w:hAnsi="inherit" w:cs="Helvetica"/>
            <w:color w:val="008080"/>
            <w:sz w:val="19"/>
            <w:szCs w:val="19"/>
            <w:bdr w:val="none" w:sz="0" w:space="0" w:color="auto" w:frame="1"/>
            <w:lang w:eastAsia="it-IT"/>
          </w:rPr>
          <w:t>https://www.marionegri.it/magazine/covid-19-durata-immunita</w:t>
        </w:r>
      </w:hyperlink>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 xml:space="preserve">6) Per comodità sono stati presi i numeri già elaborati dal gruppo </w:t>
      </w:r>
      <w:proofErr w:type="spellStart"/>
      <w:r w:rsidRPr="00325126">
        <w:rPr>
          <w:rFonts w:ascii="inherit" w:eastAsia="Times New Roman" w:hAnsi="inherit" w:cs="Helvetica"/>
          <w:color w:val="333333"/>
          <w:sz w:val="19"/>
          <w:szCs w:val="19"/>
          <w:lang w:eastAsia="it-IT"/>
        </w:rPr>
        <w:t>CovidStat</w:t>
      </w:r>
      <w:proofErr w:type="spellEnd"/>
      <w:r w:rsidRPr="00325126">
        <w:rPr>
          <w:rFonts w:ascii="inherit" w:eastAsia="Times New Roman" w:hAnsi="inherit" w:cs="Helvetica"/>
          <w:color w:val="333333"/>
          <w:sz w:val="19"/>
          <w:szCs w:val="19"/>
          <w:lang w:eastAsia="it-IT"/>
        </w:rPr>
        <w:t xml:space="preserve"> dell’Istituto Nazionale di Fisica Nucleare (INFN), basati sui dati acquisiti dall’Istituto Superiore di Sanità (ISS). Cfr. </w:t>
      </w:r>
      <w:hyperlink r:id="rId10" w:tgtFrame="_blank" w:history="1">
        <w:r w:rsidRPr="00325126">
          <w:rPr>
            <w:rFonts w:ascii="inherit" w:eastAsia="Times New Roman" w:hAnsi="inherit" w:cs="Helvetica"/>
            <w:color w:val="008080"/>
            <w:sz w:val="19"/>
            <w:szCs w:val="19"/>
            <w:bdr w:val="none" w:sz="0" w:space="0" w:color="auto" w:frame="1"/>
            <w:lang w:eastAsia="it-IT"/>
          </w:rPr>
          <w:t>https://covid19.infn.it/iss/</w:t>
        </w:r>
      </w:hyperlink>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7) Cfr. </w:t>
      </w:r>
      <w:hyperlink r:id="rId11" w:history="1">
        <w:r w:rsidRPr="00325126">
          <w:rPr>
            <w:rFonts w:ascii="inherit" w:eastAsia="Times New Roman" w:hAnsi="inherit" w:cs="Helvetica"/>
            <w:color w:val="008080"/>
            <w:sz w:val="19"/>
            <w:szCs w:val="19"/>
            <w:bdr w:val="none" w:sz="0" w:space="0" w:color="auto" w:frame="1"/>
            <w:lang w:eastAsia="it-IT"/>
          </w:rPr>
          <w:t>https://clinicaltrials.gov/ct2/show/NCT04368728?term=NCT04368728&amp;draw=2&amp;rank=1</w:t>
        </w:r>
      </w:hyperlink>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8) Cfr. </w:t>
      </w:r>
      <w:hyperlink r:id="rId12" w:history="1">
        <w:r w:rsidRPr="00325126">
          <w:rPr>
            <w:rFonts w:ascii="inherit" w:eastAsia="Times New Roman" w:hAnsi="inherit" w:cs="Helvetica"/>
            <w:color w:val="008080"/>
            <w:sz w:val="19"/>
            <w:szCs w:val="19"/>
            <w:bdr w:val="none" w:sz="0" w:space="0" w:color="auto" w:frame="1"/>
            <w:lang w:eastAsia="it-IT"/>
          </w:rPr>
          <w:t>https://apps.who.int/iris/rest/bitstreams/1327316/retrieve</w:t>
        </w:r>
      </w:hyperlink>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9) Cfr. </w:t>
      </w:r>
      <w:hyperlink r:id="rId13" w:tgtFrame="_blank" w:history="1">
        <w:r w:rsidRPr="00325126">
          <w:rPr>
            <w:rFonts w:ascii="inherit" w:eastAsia="Times New Roman" w:hAnsi="inherit" w:cs="Helvetica"/>
            <w:color w:val="008080"/>
            <w:sz w:val="19"/>
            <w:szCs w:val="19"/>
            <w:bdr w:val="none" w:sz="0" w:space="0" w:color="auto" w:frame="1"/>
            <w:lang w:eastAsia="it-IT"/>
          </w:rPr>
          <w:t>https://www.ema.europa.eu/en/documents/rmp-summary/comirnaty-epar-risk-management-plan_en.pdf</w:t>
        </w:r>
      </w:hyperlink>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 xml:space="preserve">10) Cfr. «Varianti, servirà un nuovo vaccino», A. </w:t>
      </w:r>
      <w:proofErr w:type="spellStart"/>
      <w:r w:rsidRPr="00325126">
        <w:rPr>
          <w:rFonts w:ascii="inherit" w:eastAsia="Times New Roman" w:hAnsi="inherit" w:cs="Helvetica"/>
          <w:color w:val="333333"/>
          <w:sz w:val="19"/>
          <w:szCs w:val="19"/>
          <w:lang w:eastAsia="it-IT"/>
        </w:rPr>
        <w:t>Caperna</w:t>
      </w:r>
      <w:proofErr w:type="spellEnd"/>
      <w:r w:rsidRPr="00325126">
        <w:rPr>
          <w:rFonts w:ascii="inherit" w:eastAsia="Times New Roman" w:hAnsi="inherit" w:cs="Helvetica"/>
          <w:color w:val="333333"/>
          <w:sz w:val="19"/>
          <w:szCs w:val="19"/>
          <w:lang w:eastAsia="it-IT"/>
        </w:rPr>
        <w:t>, Il Giornale, 4 ottobre 2021</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 xml:space="preserve">11) Vedi Rapporto </w:t>
      </w:r>
      <w:proofErr w:type="spellStart"/>
      <w:r w:rsidRPr="00325126">
        <w:rPr>
          <w:rFonts w:ascii="inherit" w:eastAsia="Times New Roman" w:hAnsi="inherit" w:cs="Helvetica"/>
          <w:color w:val="333333"/>
          <w:sz w:val="19"/>
          <w:szCs w:val="19"/>
          <w:lang w:eastAsia="it-IT"/>
        </w:rPr>
        <w:t>Oxfam</w:t>
      </w:r>
      <w:proofErr w:type="spellEnd"/>
      <w:r w:rsidRPr="00325126">
        <w:rPr>
          <w:rFonts w:ascii="inherit" w:eastAsia="Times New Roman" w:hAnsi="inherit" w:cs="Helvetica"/>
          <w:color w:val="333333"/>
          <w:sz w:val="19"/>
          <w:szCs w:val="19"/>
          <w:lang w:eastAsia="it-IT"/>
        </w:rPr>
        <w:t xml:space="preserve"> International, pag. 36</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12) Il Consiglio d’Europa, nato nel 1949, è un’organizzazione internazionale che promuove la difesa dei diritti umani, della democrazia e dello Stato di diritto; è composto da 47 Stati membri ed è un organo indipendente dall’Unione europea</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13) Cfr. </w:t>
      </w:r>
      <w:hyperlink r:id="rId14" w:tgtFrame="_blank" w:history="1">
        <w:r w:rsidRPr="00325126">
          <w:rPr>
            <w:rFonts w:ascii="inherit" w:eastAsia="Times New Roman" w:hAnsi="inherit" w:cs="Helvetica"/>
            <w:color w:val="008080"/>
            <w:sz w:val="19"/>
            <w:szCs w:val="19"/>
            <w:bdr w:val="none" w:sz="0" w:space="0" w:color="auto" w:frame="1"/>
            <w:lang w:eastAsia="it-IT"/>
          </w:rPr>
          <w:t>https://pace.coe.int/en/files/29004/html</w:t>
        </w:r>
      </w:hyperlink>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 xml:space="preserve">14) Abbiamo già parlato di </w:t>
      </w:r>
      <w:proofErr w:type="spellStart"/>
      <w:r w:rsidRPr="00325126">
        <w:rPr>
          <w:rFonts w:ascii="inherit" w:eastAsia="Times New Roman" w:hAnsi="inherit" w:cs="Helvetica"/>
          <w:color w:val="333333"/>
          <w:sz w:val="19"/>
          <w:szCs w:val="19"/>
          <w:lang w:eastAsia="it-IT"/>
        </w:rPr>
        <w:t>blockchain</w:t>
      </w:r>
      <w:proofErr w:type="spellEnd"/>
      <w:r w:rsidRPr="00325126">
        <w:rPr>
          <w:rFonts w:ascii="inherit" w:eastAsia="Times New Roman" w:hAnsi="inherit" w:cs="Helvetica"/>
          <w:color w:val="333333"/>
          <w:sz w:val="19"/>
          <w:szCs w:val="19"/>
          <w:lang w:eastAsia="it-IT"/>
        </w:rPr>
        <w:t xml:space="preserve"> in relazione ai </w:t>
      </w:r>
      <w:proofErr w:type="spellStart"/>
      <w:r w:rsidRPr="00325126">
        <w:rPr>
          <w:rFonts w:ascii="inherit" w:eastAsia="Times New Roman" w:hAnsi="inherit" w:cs="Helvetica"/>
          <w:color w:val="333333"/>
          <w:sz w:val="19"/>
          <w:szCs w:val="19"/>
          <w:lang w:eastAsia="it-IT"/>
        </w:rPr>
        <w:t>bitcoin</w:t>
      </w:r>
      <w:proofErr w:type="spellEnd"/>
      <w:r w:rsidRPr="00325126">
        <w:rPr>
          <w:rFonts w:ascii="inherit" w:eastAsia="Times New Roman" w:hAnsi="inherit" w:cs="Helvetica"/>
          <w:color w:val="333333"/>
          <w:sz w:val="19"/>
          <w:szCs w:val="19"/>
          <w:lang w:eastAsia="it-IT"/>
        </w:rPr>
        <w:t xml:space="preserve">: le caratteristiche tecniche restano le medesime. Cfr. Giovanna </w:t>
      </w:r>
      <w:proofErr w:type="spellStart"/>
      <w:r w:rsidRPr="00325126">
        <w:rPr>
          <w:rFonts w:ascii="inherit" w:eastAsia="Times New Roman" w:hAnsi="inherit" w:cs="Helvetica"/>
          <w:color w:val="333333"/>
          <w:sz w:val="19"/>
          <w:szCs w:val="19"/>
          <w:lang w:eastAsia="it-IT"/>
        </w:rPr>
        <w:t>Cracco</w:t>
      </w:r>
      <w:proofErr w:type="spellEnd"/>
      <w:r w:rsidRPr="00325126">
        <w:rPr>
          <w:rFonts w:ascii="inherit" w:eastAsia="Times New Roman" w:hAnsi="inherit" w:cs="Helvetica"/>
          <w:color w:val="333333"/>
          <w:sz w:val="19"/>
          <w:szCs w:val="19"/>
          <w:lang w:eastAsia="it-IT"/>
        </w:rPr>
        <w:t>, </w:t>
      </w:r>
      <w:proofErr w:type="spellStart"/>
      <w:r w:rsidRPr="00325126">
        <w:rPr>
          <w:rFonts w:ascii="inherit" w:eastAsia="Times New Roman" w:hAnsi="inherit" w:cs="Helvetica"/>
          <w:color w:val="333333"/>
          <w:sz w:val="19"/>
          <w:szCs w:val="19"/>
          <w:lang w:eastAsia="it-IT"/>
        </w:rPr>
        <w:fldChar w:fldCharType="begin"/>
      </w:r>
      <w:r w:rsidRPr="00325126">
        <w:rPr>
          <w:rFonts w:ascii="inherit" w:eastAsia="Times New Roman" w:hAnsi="inherit" w:cs="Helvetica"/>
          <w:color w:val="333333"/>
          <w:sz w:val="19"/>
          <w:szCs w:val="19"/>
          <w:lang w:eastAsia="it-IT"/>
        </w:rPr>
        <w:instrText xml:space="preserve"> HYPERLINK "https://rivistapaginauno.it/bitcoin-tra-tecnologia-e-politica/" \t "_blank" </w:instrText>
      </w:r>
      <w:r w:rsidRPr="00325126">
        <w:rPr>
          <w:rFonts w:ascii="inherit" w:eastAsia="Times New Roman" w:hAnsi="inherit" w:cs="Helvetica"/>
          <w:color w:val="333333"/>
          <w:sz w:val="19"/>
          <w:szCs w:val="19"/>
          <w:lang w:eastAsia="it-IT"/>
        </w:rPr>
        <w:fldChar w:fldCharType="separate"/>
      </w:r>
      <w:r w:rsidRPr="00325126">
        <w:rPr>
          <w:rFonts w:ascii="inherit" w:eastAsia="Times New Roman" w:hAnsi="inherit" w:cs="Helvetica"/>
          <w:i/>
          <w:iCs/>
          <w:color w:val="008080"/>
          <w:sz w:val="19"/>
          <w:szCs w:val="19"/>
          <w:bdr w:val="none" w:sz="0" w:space="0" w:color="auto" w:frame="1"/>
          <w:lang w:eastAsia="it-IT"/>
        </w:rPr>
        <w:t>Bitcoin</w:t>
      </w:r>
      <w:proofErr w:type="spellEnd"/>
      <w:r w:rsidRPr="00325126">
        <w:rPr>
          <w:rFonts w:ascii="inherit" w:eastAsia="Times New Roman" w:hAnsi="inherit" w:cs="Helvetica"/>
          <w:i/>
          <w:iCs/>
          <w:color w:val="008080"/>
          <w:sz w:val="19"/>
          <w:szCs w:val="19"/>
          <w:bdr w:val="none" w:sz="0" w:space="0" w:color="auto" w:frame="1"/>
          <w:lang w:eastAsia="it-IT"/>
        </w:rPr>
        <w:t>, tra tecnologia e politica</w:t>
      </w:r>
      <w:r w:rsidRPr="00325126">
        <w:rPr>
          <w:rFonts w:ascii="inherit" w:eastAsia="Times New Roman" w:hAnsi="inherit" w:cs="Helvetica"/>
          <w:color w:val="333333"/>
          <w:sz w:val="19"/>
          <w:szCs w:val="19"/>
          <w:lang w:eastAsia="it-IT"/>
        </w:rPr>
        <w:fldChar w:fldCharType="end"/>
      </w:r>
      <w:r w:rsidRPr="00325126">
        <w:rPr>
          <w:rFonts w:ascii="inherit" w:eastAsia="Times New Roman" w:hAnsi="inherit" w:cs="Helvetica"/>
          <w:color w:val="333333"/>
          <w:sz w:val="19"/>
          <w:szCs w:val="19"/>
          <w:lang w:eastAsia="it-IT"/>
        </w:rPr>
        <w:t xml:space="preserve">, </w:t>
      </w:r>
      <w:proofErr w:type="spellStart"/>
      <w:r w:rsidRPr="00325126">
        <w:rPr>
          <w:rFonts w:ascii="inherit" w:eastAsia="Times New Roman" w:hAnsi="inherit" w:cs="Helvetica"/>
          <w:color w:val="333333"/>
          <w:sz w:val="19"/>
          <w:szCs w:val="19"/>
          <w:lang w:eastAsia="it-IT"/>
        </w:rPr>
        <w:t>Paginauno</w:t>
      </w:r>
      <w:proofErr w:type="spellEnd"/>
      <w:r w:rsidRPr="00325126">
        <w:rPr>
          <w:rFonts w:ascii="inherit" w:eastAsia="Times New Roman" w:hAnsi="inherit" w:cs="Helvetica"/>
          <w:color w:val="333333"/>
          <w:sz w:val="19"/>
          <w:szCs w:val="19"/>
          <w:lang w:eastAsia="it-IT"/>
        </w:rPr>
        <w:t xml:space="preserve"> n. 56, febbraio 2018</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15) Cfr. Disposizioni attuative dell’articolo 9, comma 10, del decreto-legge 22 aprile 2021, n. 52</w:t>
      </w:r>
    </w:p>
    <w:p w:rsidR="00325126" w:rsidRPr="00325126" w:rsidRDefault="00325126" w:rsidP="00325126">
      <w:pPr>
        <w:shd w:val="clear" w:color="auto" w:fill="FFFFFF"/>
        <w:spacing w:after="30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16) Disposizioni attuative dell’articolo 9, comma 10, del decreto-legge 22 aprile 2021, n. 52, art. 16</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17) Tutti i virgolettati di questa parte dell’articolo sono tratti da: Michel Foucault, </w:t>
      </w:r>
      <w:r w:rsidRPr="00325126">
        <w:rPr>
          <w:rFonts w:ascii="inherit" w:eastAsia="Times New Roman" w:hAnsi="inherit" w:cs="Helvetica"/>
          <w:i/>
          <w:iCs/>
          <w:color w:val="333333"/>
          <w:sz w:val="19"/>
          <w:szCs w:val="19"/>
          <w:bdr w:val="none" w:sz="0" w:space="0" w:color="auto" w:frame="1"/>
          <w:lang w:eastAsia="it-IT"/>
        </w:rPr>
        <w:t>Sorvegliare e punire</w:t>
      </w:r>
      <w:r w:rsidRPr="00325126">
        <w:rPr>
          <w:rFonts w:ascii="inherit" w:eastAsia="Times New Roman" w:hAnsi="inherit" w:cs="Helvetica"/>
          <w:color w:val="333333"/>
          <w:sz w:val="19"/>
          <w:szCs w:val="19"/>
          <w:lang w:eastAsia="it-IT"/>
        </w:rPr>
        <w:t>, Einaudi</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 xml:space="preserve">18) La disciplina sui corpi è iniziata con le limitazioni alla libertà di movimento; l’obbligo di certificare per iscritto il proprio essere fuori di casa tramite un modulo da portare con sé e da esibire, se richiesto, alle forze di polizia; l’imposizione di mascherine e di un distanziamento tra persone. Anche il rituale del bollettino giornaliero sul numero dei contagiati e dei morti rientrava nel meccanismo </w:t>
      </w:r>
      <w:proofErr w:type="spellStart"/>
      <w:r w:rsidRPr="00325126">
        <w:rPr>
          <w:rFonts w:ascii="inherit" w:eastAsia="Times New Roman" w:hAnsi="inherit" w:cs="Helvetica"/>
          <w:color w:val="333333"/>
          <w:sz w:val="19"/>
          <w:szCs w:val="19"/>
          <w:lang w:eastAsia="it-IT"/>
        </w:rPr>
        <w:t>disciplinatorio</w:t>
      </w:r>
      <w:proofErr w:type="spellEnd"/>
      <w:r w:rsidRPr="00325126">
        <w:rPr>
          <w:rFonts w:ascii="inherit" w:eastAsia="Times New Roman" w:hAnsi="inherit" w:cs="Helvetica"/>
          <w:color w:val="333333"/>
          <w:sz w:val="19"/>
          <w:szCs w:val="19"/>
          <w:lang w:eastAsia="it-IT"/>
        </w:rPr>
        <w:t xml:space="preserve">: dati privi di coerenza sistemica avevano l’obiettivo di continuare a spaventare una popolazione già totalmente disorientata, rendendola ancora più arrendevole alla disciplina. Cfr. Giovanna </w:t>
      </w:r>
      <w:proofErr w:type="spellStart"/>
      <w:r w:rsidRPr="00325126">
        <w:rPr>
          <w:rFonts w:ascii="inherit" w:eastAsia="Times New Roman" w:hAnsi="inherit" w:cs="Helvetica"/>
          <w:color w:val="333333"/>
          <w:sz w:val="19"/>
          <w:szCs w:val="19"/>
          <w:lang w:eastAsia="it-IT"/>
        </w:rPr>
        <w:t>Cracco</w:t>
      </w:r>
      <w:proofErr w:type="spellEnd"/>
      <w:r w:rsidRPr="00325126">
        <w:rPr>
          <w:rFonts w:ascii="inherit" w:eastAsia="Times New Roman" w:hAnsi="inherit" w:cs="Helvetica"/>
          <w:color w:val="333333"/>
          <w:sz w:val="19"/>
          <w:szCs w:val="19"/>
          <w:lang w:eastAsia="it-IT"/>
        </w:rPr>
        <w:t>, </w:t>
      </w:r>
      <w:hyperlink r:id="rId15" w:tgtFrame="_blank" w:history="1">
        <w:r w:rsidRPr="00325126">
          <w:rPr>
            <w:rFonts w:ascii="inherit" w:eastAsia="Times New Roman" w:hAnsi="inherit" w:cs="Helvetica"/>
            <w:i/>
            <w:iCs/>
            <w:color w:val="008080"/>
            <w:sz w:val="19"/>
            <w:szCs w:val="19"/>
            <w:bdr w:val="none" w:sz="0" w:space="0" w:color="auto" w:frame="1"/>
            <w:lang w:eastAsia="it-IT"/>
          </w:rPr>
          <w:t xml:space="preserve">Covid-19. </w:t>
        </w:r>
        <w:proofErr w:type="spellStart"/>
        <w:r w:rsidRPr="00325126">
          <w:rPr>
            <w:rFonts w:ascii="inherit" w:eastAsia="Times New Roman" w:hAnsi="inherit" w:cs="Helvetica"/>
            <w:i/>
            <w:iCs/>
            <w:color w:val="008080"/>
            <w:sz w:val="19"/>
            <w:szCs w:val="19"/>
            <w:bdr w:val="none" w:sz="0" w:space="0" w:color="auto" w:frame="1"/>
            <w:lang w:eastAsia="it-IT"/>
          </w:rPr>
          <w:t>Lockdown</w:t>
        </w:r>
        <w:proofErr w:type="spellEnd"/>
      </w:hyperlink>
      <w:r w:rsidRPr="00325126">
        <w:rPr>
          <w:rFonts w:ascii="inherit" w:eastAsia="Times New Roman" w:hAnsi="inherit" w:cs="Helvetica"/>
          <w:color w:val="333333"/>
          <w:sz w:val="19"/>
          <w:szCs w:val="19"/>
          <w:lang w:eastAsia="it-IT"/>
        </w:rPr>
        <w:t xml:space="preserve">, </w:t>
      </w:r>
      <w:proofErr w:type="spellStart"/>
      <w:r w:rsidRPr="00325126">
        <w:rPr>
          <w:rFonts w:ascii="inherit" w:eastAsia="Times New Roman" w:hAnsi="inherit" w:cs="Helvetica"/>
          <w:color w:val="333333"/>
          <w:sz w:val="19"/>
          <w:szCs w:val="19"/>
          <w:lang w:eastAsia="it-IT"/>
        </w:rPr>
        <w:t>Paginauno</w:t>
      </w:r>
      <w:proofErr w:type="spellEnd"/>
      <w:r w:rsidRPr="00325126">
        <w:rPr>
          <w:rFonts w:ascii="inherit" w:eastAsia="Times New Roman" w:hAnsi="inherit" w:cs="Helvetica"/>
          <w:color w:val="333333"/>
          <w:sz w:val="19"/>
          <w:szCs w:val="19"/>
          <w:lang w:eastAsia="it-IT"/>
        </w:rPr>
        <w:t xml:space="preserve"> n. 67, aprile 2020</w:t>
      </w:r>
    </w:p>
    <w:p w:rsidR="00325126" w:rsidRPr="00325126" w:rsidRDefault="00325126" w:rsidP="00325126">
      <w:pPr>
        <w:shd w:val="clear" w:color="auto" w:fill="FFFFFF"/>
        <w:spacing w:after="0"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19) Cfr. </w:t>
      </w:r>
      <w:hyperlink r:id="rId16" w:history="1">
        <w:r w:rsidRPr="00325126">
          <w:rPr>
            <w:rFonts w:ascii="inherit" w:eastAsia="Times New Roman" w:hAnsi="inherit" w:cs="Helvetica"/>
            <w:color w:val="212121"/>
            <w:sz w:val="19"/>
            <w:szCs w:val="19"/>
            <w:bdr w:val="none" w:sz="0" w:space="0" w:color="auto" w:frame="1"/>
            <w:lang w:eastAsia="it-IT"/>
          </w:rPr>
          <w:t>https://www.lastampa.it/cronaca/2021/07/20/news/speranza-vaccino-essenziale-anche-sotto-i-40-anni-36-milioni-di-green-pass-scaricati-fino-ad-oggi-1.40517764</w:t>
        </w:r>
      </w:hyperlink>
    </w:p>
    <w:p w:rsidR="00325126" w:rsidRPr="00325126" w:rsidRDefault="00325126" w:rsidP="00325126">
      <w:pPr>
        <w:shd w:val="clear" w:color="auto" w:fill="FFFFFF"/>
        <w:spacing w:line="390" w:lineRule="atLeast"/>
        <w:textAlignment w:val="baseline"/>
        <w:rPr>
          <w:rFonts w:ascii="inherit" w:eastAsia="Times New Roman" w:hAnsi="inherit" w:cs="Helvetica"/>
          <w:color w:val="333333"/>
          <w:sz w:val="19"/>
          <w:szCs w:val="19"/>
          <w:lang w:eastAsia="it-IT"/>
        </w:rPr>
      </w:pPr>
      <w:r w:rsidRPr="00325126">
        <w:rPr>
          <w:rFonts w:ascii="inherit" w:eastAsia="Times New Roman" w:hAnsi="inherit" w:cs="Helvetica"/>
          <w:color w:val="333333"/>
          <w:sz w:val="19"/>
          <w:szCs w:val="19"/>
          <w:lang w:eastAsia="it-IT"/>
        </w:rPr>
        <w:t>20) Cfr. </w:t>
      </w:r>
      <w:hyperlink r:id="rId17" w:tgtFrame="_blank" w:history="1">
        <w:r w:rsidRPr="00325126">
          <w:rPr>
            <w:rFonts w:ascii="inherit" w:eastAsia="Times New Roman" w:hAnsi="inherit" w:cs="Helvetica"/>
            <w:color w:val="008080"/>
            <w:sz w:val="19"/>
            <w:szCs w:val="19"/>
            <w:bdr w:val="none" w:sz="0" w:space="0" w:color="auto" w:frame="1"/>
            <w:lang w:eastAsia="it-IT"/>
          </w:rPr>
          <w:t>https://www.adnkronos.com/green-pass-speranza-strumento-anti-restrizioni-gia-scaricati-41-3-mln_4pPX4QasGLTwn7c96t1TiN</w:t>
        </w:r>
      </w:hyperlink>
    </w:p>
    <w:p w:rsidR="00737458" w:rsidRDefault="00737458"/>
    <w:sectPr w:rsidR="00737458" w:rsidSect="00960B97">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30A6"/>
    <w:multiLevelType w:val="multilevel"/>
    <w:tmpl w:val="12FCA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26"/>
    <w:rsid w:val="00325126"/>
    <w:rsid w:val="00737458"/>
    <w:rsid w:val="00960B97"/>
    <w:rsid w:val="00E14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5A8F"/>
  <w15:chartTrackingRefBased/>
  <w15:docId w15:val="{3883122E-AF41-46F0-96B0-8127D223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251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251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5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95766">
      <w:bodyDiv w:val="1"/>
      <w:marLeft w:val="0"/>
      <w:marRight w:val="0"/>
      <w:marTop w:val="0"/>
      <w:marBottom w:val="0"/>
      <w:divBdr>
        <w:top w:val="none" w:sz="0" w:space="0" w:color="auto"/>
        <w:left w:val="none" w:sz="0" w:space="0" w:color="auto"/>
        <w:bottom w:val="none" w:sz="0" w:space="0" w:color="auto"/>
        <w:right w:val="none" w:sz="0" w:space="0" w:color="auto"/>
      </w:divBdr>
    </w:div>
    <w:div w:id="1201934333">
      <w:bodyDiv w:val="1"/>
      <w:marLeft w:val="0"/>
      <w:marRight w:val="0"/>
      <w:marTop w:val="0"/>
      <w:marBottom w:val="0"/>
      <w:divBdr>
        <w:top w:val="none" w:sz="0" w:space="0" w:color="auto"/>
        <w:left w:val="none" w:sz="0" w:space="0" w:color="auto"/>
        <w:bottom w:val="none" w:sz="0" w:space="0" w:color="auto"/>
        <w:right w:val="none" w:sz="0" w:space="0" w:color="auto"/>
      </w:divBdr>
      <w:divsChild>
        <w:div w:id="1741488454">
          <w:marLeft w:val="0"/>
          <w:marRight w:val="0"/>
          <w:marTop w:val="0"/>
          <w:marBottom w:val="450"/>
          <w:divBdr>
            <w:top w:val="none" w:sz="0" w:space="0" w:color="auto"/>
            <w:left w:val="none" w:sz="0" w:space="0" w:color="auto"/>
            <w:bottom w:val="none" w:sz="0" w:space="0" w:color="auto"/>
            <w:right w:val="none" w:sz="0" w:space="0" w:color="auto"/>
          </w:divBdr>
          <w:divsChild>
            <w:div w:id="1389576319">
              <w:marLeft w:val="0"/>
              <w:marRight w:val="0"/>
              <w:marTop w:val="0"/>
              <w:marBottom w:val="0"/>
              <w:divBdr>
                <w:top w:val="none" w:sz="0" w:space="0" w:color="auto"/>
                <w:left w:val="none" w:sz="0" w:space="0" w:color="auto"/>
                <w:bottom w:val="none" w:sz="0" w:space="0" w:color="auto"/>
                <w:right w:val="none" w:sz="0" w:space="0" w:color="auto"/>
              </w:divBdr>
              <w:divsChild>
                <w:div w:id="1064327637">
                  <w:marLeft w:val="0"/>
                  <w:marRight w:val="0"/>
                  <w:marTop w:val="0"/>
                  <w:marBottom w:val="0"/>
                  <w:divBdr>
                    <w:top w:val="none" w:sz="0" w:space="0" w:color="auto"/>
                    <w:left w:val="none" w:sz="0" w:space="0" w:color="auto"/>
                    <w:bottom w:val="none" w:sz="0" w:space="0" w:color="auto"/>
                    <w:right w:val="none" w:sz="0" w:space="0" w:color="auto"/>
                  </w:divBdr>
                  <w:divsChild>
                    <w:div w:id="875194498">
                      <w:marLeft w:val="0"/>
                      <w:marRight w:val="240"/>
                      <w:marTop w:val="0"/>
                      <w:marBottom w:val="0"/>
                      <w:divBdr>
                        <w:top w:val="none" w:sz="0" w:space="0" w:color="auto"/>
                        <w:left w:val="none" w:sz="0" w:space="0" w:color="auto"/>
                        <w:bottom w:val="none" w:sz="0" w:space="0" w:color="auto"/>
                        <w:right w:val="none" w:sz="0" w:space="0" w:color="auto"/>
                      </w:divBdr>
                      <w:divsChild>
                        <w:div w:id="50084682">
                          <w:marLeft w:val="0"/>
                          <w:marRight w:val="90"/>
                          <w:marTop w:val="0"/>
                          <w:marBottom w:val="0"/>
                          <w:divBdr>
                            <w:top w:val="none" w:sz="0" w:space="0" w:color="auto"/>
                            <w:left w:val="none" w:sz="0" w:space="0" w:color="auto"/>
                            <w:bottom w:val="none" w:sz="0" w:space="0" w:color="auto"/>
                            <w:right w:val="none" w:sz="0" w:space="0" w:color="auto"/>
                          </w:divBdr>
                        </w:div>
                        <w:div w:id="669677574">
                          <w:marLeft w:val="0"/>
                          <w:marRight w:val="90"/>
                          <w:marTop w:val="0"/>
                          <w:marBottom w:val="0"/>
                          <w:divBdr>
                            <w:top w:val="none" w:sz="0" w:space="0" w:color="auto"/>
                            <w:left w:val="none" w:sz="0" w:space="0" w:color="auto"/>
                            <w:bottom w:val="none" w:sz="0" w:space="0" w:color="auto"/>
                            <w:right w:val="none" w:sz="0" w:space="0" w:color="auto"/>
                          </w:divBdr>
                        </w:div>
                        <w:div w:id="497959014">
                          <w:marLeft w:val="0"/>
                          <w:marRight w:val="0"/>
                          <w:marTop w:val="0"/>
                          <w:marBottom w:val="0"/>
                          <w:divBdr>
                            <w:top w:val="none" w:sz="0" w:space="0" w:color="auto"/>
                            <w:left w:val="none" w:sz="0" w:space="0" w:color="auto"/>
                            <w:bottom w:val="none" w:sz="0" w:space="0" w:color="auto"/>
                            <w:right w:val="none" w:sz="0" w:space="0" w:color="auto"/>
                          </w:divBdr>
                        </w:div>
                      </w:divsChild>
                    </w:div>
                    <w:div w:id="178272186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7888">
          <w:marLeft w:val="0"/>
          <w:marRight w:val="0"/>
          <w:marTop w:val="0"/>
          <w:marBottom w:val="450"/>
          <w:divBdr>
            <w:top w:val="none" w:sz="0" w:space="0" w:color="auto"/>
            <w:left w:val="none" w:sz="0" w:space="0" w:color="auto"/>
            <w:bottom w:val="none" w:sz="0" w:space="0" w:color="auto"/>
            <w:right w:val="none" w:sz="0" w:space="0" w:color="auto"/>
          </w:divBdr>
          <w:divsChild>
            <w:div w:id="345837645">
              <w:marLeft w:val="0"/>
              <w:marRight w:val="0"/>
              <w:marTop w:val="0"/>
              <w:marBottom w:val="0"/>
              <w:divBdr>
                <w:top w:val="none" w:sz="0" w:space="0" w:color="auto"/>
                <w:left w:val="none" w:sz="0" w:space="0" w:color="auto"/>
                <w:bottom w:val="none" w:sz="0" w:space="0" w:color="auto"/>
                <w:right w:val="none" w:sz="0" w:space="0" w:color="auto"/>
              </w:divBdr>
            </w:div>
          </w:divsChild>
        </w:div>
        <w:div w:id="925529468">
          <w:marLeft w:val="0"/>
          <w:marRight w:val="0"/>
          <w:marTop w:val="0"/>
          <w:marBottom w:val="450"/>
          <w:divBdr>
            <w:top w:val="none" w:sz="0" w:space="0" w:color="auto"/>
            <w:left w:val="none" w:sz="0" w:space="0" w:color="auto"/>
            <w:bottom w:val="none" w:sz="0" w:space="0" w:color="auto"/>
            <w:right w:val="none" w:sz="0" w:space="0" w:color="auto"/>
          </w:divBdr>
          <w:divsChild>
            <w:div w:id="815489439">
              <w:marLeft w:val="0"/>
              <w:marRight w:val="0"/>
              <w:marTop w:val="0"/>
              <w:marBottom w:val="0"/>
              <w:divBdr>
                <w:top w:val="none" w:sz="0" w:space="0" w:color="auto"/>
                <w:left w:val="none" w:sz="0" w:space="0" w:color="auto"/>
                <w:bottom w:val="none" w:sz="0" w:space="0" w:color="auto"/>
                <w:right w:val="none" w:sz="0" w:space="0" w:color="auto"/>
              </w:divBdr>
              <w:divsChild>
                <w:div w:id="413430289">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rxiv.org/content/10.1101/2021.09.28.21264260v1.full-text" TargetMode="External"/><Relationship Id="rId13" Type="http://schemas.openxmlformats.org/officeDocument/2006/relationships/hyperlink" Target="https://www.ema.europa.eu/en/documents/rmp-summary/comirnaty-epar-risk-management-plan_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icentro.iss.it/coronavirus/sars-cov-2-decessi-italia" TargetMode="External"/><Relationship Id="rId12" Type="http://schemas.openxmlformats.org/officeDocument/2006/relationships/hyperlink" Target="https://apps.who.int/iris/rest/bitstreams/1327316/retrieve" TargetMode="External"/><Relationship Id="rId17" Type="http://schemas.openxmlformats.org/officeDocument/2006/relationships/hyperlink" Target="https://www.adnkronos.com/green-pass-speranza-strumento-anti-restrizioni-gia-scaricati-41-3-mln_4pPX4QasGLTwn7c96t1TiN" TargetMode="External"/><Relationship Id="rId2" Type="http://schemas.openxmlformats.org/officeDocument/2006/relationships/styles" Target="styles.xml"/><Relationship Id="rId16" Type="http://schemas.openxmlformats.org/officeDocument/2006/relationships/hyperlink" Target="https://www.lastampa.it/cronaca/2021/07/20/news/speranza-vaccino-essenziale-anche-sotto-i-40-anni-36-milioni-di-green-pass-scaricati-fino-ad-oggi-1.40517764" TargetMode="External"/><Relationship Id="rId1" Type="http://schemas.openxmlformats.org/officeDocument/2006/relationships/numbering" Target="numbering.xml"/><Relationship Id="rId6" Type="http://schemas.openxmlformats.org/officeDocument/2006/relationships/hyperlink" Target="https://rivistapaginauno.it/covid-19-lockdown/" TargetMode="External"/><Relationship Id="rId11" Type="http://schemas.openxmlformats.org/officeDocument/2006/relationships/hyperlink" Target="https://clinicaltrials.gov/ct2/show/NCT04368728?term=NCT04368728&amp;draw=2&amp;rank=1" TargetMode="External"/><Relationship Id="rId5" Type="http://schemas.openxmlformats.org/officeDocument/2006/relationships/hyperlink" Target="https://rivistapaginauno.it/numero-74-ottobre-novembre-2021/" TargetMode="External"/><Relationship Id="rId15" Type="http://schemas.openxmlformats.org/officeDocument/2006/relationships/hyperlink" Target="https://rivistapaginauno.it/covid-19-lockdown/" TargetMode="External"/><Relationship Id="rId10" Type="http://schemas.openxmlformats.org/officeDocument/2006/relationships/hyperlink" Target="https://covid19.infn.it/i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rionegri.it/magazine/covid-19-durata-immunita" TargetMode="External"/><Relationship Id="rId14" Type="http://schemas.openxmlformats.org/officeDocument/2006/relationships/hyperlink" Target="https://pace.coe.int/en/files/29004/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7089</Words>
  <Characters>40413</Characters>
  <Application>Microsoft Office Word</Application>
  <DocSecurity>0</DocSecurity>
  <Lines>336</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cp:lastPrinted>2021-10-30T16:02:00Z</cp:lastPrinted>
  <dcterms:created xsi:type="dcterms:W3CDTF">2021-10-30T16:00:00Z</dcterms:created>
  <dcterms:modified xsi:type="dcterms:W3CDTF">2021-10-30T21:58:00Z</dcterms:modified>
</cp:coreProperties>
</file>