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43" w:rsidRPr="00AA1843" w:rsidRDefault="00AA1843" w:rsidP="00AA1843">
      <w:pPr>
        <w:spacing w:after="0" w:line="720" w:lineRule="atLeast"/>
        <w:textAlignment w:val="baseline"/>
        <w:outlineLvl w:val="0"/>
        <w:rPr>
          <w:rFonts w:ascii="inherit" w:eastAsia="Times New Roman" w:hAnsi="inherit" w:cs="Times New Roman"/>
          <w:b/>
          <w:bCs/>
          <w:color w:val="000000" w:themeColor="text1"/>
          <w:kern w:val="36"/>
          <w:sz w:val="46"/>
          <w:szCs w:val="54"/>
          <w:lang w:eastAsia="it-IT"/>
        </w:rPr>
      </w:pPr>
      <w:bookmarkStart w:id="0" w:name="_GoBack"/>
      <w:r w:rsidRPr="00AA1843">
        <w:rPr>
          <w:rFonts w:ascii="inherit" w:eastAsia="Times New Roman" w:hAnsi="inherit" w:cs="Times New Roman"/>
          <w:b/>
          <w:bCs/>
          <w:color w:val="000000" w:themeColor="text1"/>
          <w:kern w:val="36"/>
          <w:sz w:val="46"/>
          <w:szCs w:val="54"/>
          <w:lang w:eastAsia="it-IT"/>
        </w:rPr>
        <w:t>Potrebbe colpire chiunque: agire diventa autodifesa</w:t>
      </w:r>
    </w:p>
    <w:bookmarkEnd w:id="0"/>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Solidarietà e cassa resistenza</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Mercoledì 13 maggio l’operazione “Ritrovo”, coordinata dalla procura di Bologna, ha incriminato diverse persone tra Bologna, Firenze e Milano: 7 di loro sono state arrestate in custodia cautelare e senza processo, altre 4 hanno ricevuto misure cautelari alternative. Si tratta di compagne e compagni che, come noi, si oppongono a frontiere e CPR e credono che attraverso l’azione si possa creare un mondo solidale, senza più persone oppresse e sfruttate.</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Al Tribolo, spazio bolognese preso di mira dall’operazione, ci siamo state anche noi e lì, come in tanti altri luoghi, abbiamo potuto conoscere compagne attive nella lotta ai CPR di altre città.</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L’operazione repressiva che ha portato alle misure cautelari, condotta dal </w:t>
      </w:r>
      <w:proofErr w:type="spellStart"/>
      <w:r w:rsidRPr="00AA1843">
        <w:rPr>
          <w:rFonts w:ascii="inherit" w:eastAsia="Times New Roman" w:hAnsi="inherit" w:cs="Helvetica"/>
          <w:color w:val="000000" w:themeColor="text1"/>
          <w:sz w:val="23"/>
          <w:szCs w:val="23"/>
          <w:lang w:eastAsia="it-IT"/>
        </w:rPr>
        <w:t>Ros</w:t>
      </w:r>
      <w:proofErr w:type="spellEnd"/>
      <w:r w:rsidRPr="00AA1843">
        <w:rPr>
          <w:rFonts w:ascii="inherit" w:eastAsia="Times New Roman" w:hAnsi="inherit" w:cs="Helvetica"/>
          <w:color w:val="000000" w:themeColor="text1"/>
          <w:sz w:val="23"/>
          <w:szCs w:val="23"/>
          <w:lang w:eastAsia="it-IT"/>
        </w:rPr>
        <w:t xml:space="preserve"> (!) e dalla procura antiterrorismo di Bologna (!!) è atroce, di una franchezza inaudita e pericolosa per la libertà di tutte e tutti.</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È atroce perché utilizza le leggi antiterrorismo per terrorizzare la società, criminalizzando chiunque tenti di reagire alle ingiustizie. Rappresenta il quinto tentativo in poco più di un anno di raggruppare sotto il pesantissimo 270bis CP (associazione con finalità di terrorismo o di eversione), ormai sventolato con una disinvoltura preoccupante, iniziative, manifestazioni, diffusioni di critiche e azioni. Portare solidarietà e supporto agli/le </w:t>
      </w:r>
      <w:proofErr w:type="spellStart"/>
      <w:r w:rsidRPr="00AA1843">
        <w:rPr>
          <w:rFonts w:ascii="inherit" w:eastAsia="Times New Roman" w:hAnsi="inherit" w:cs="Helvetica"/>
          <w:color w:val="000000" w:themeColor="text1"/>
          <w:sz w:val="23"/>
          <w:szCs w:val="23"/>
          <w:lang w:eastAsia="it-IT"/>
        </w:rPr>
        <w:t>ultim</w:t>
      </w:r>
      <w:proofErr w:type="spellEnd"/>
      <w:r w:rsidRPr="00AA1843">
        <w:rPr>
          <w:rFonts w:ascii="inherit" w:eastAsia="Times New Roman" w:hAnsi="inherit" w:cs="Helvetica"/>
          <w:color w:val="000000" w:themeColor="text1"/>
          <w:sz w:val="23"/>
          <w:szCs w:val="23"/>
          <w:lang w:eastAsia="it-IT"/>
        </w:rPr>
        <w:t xml:space="preserve">* con costanza e determinazione è diventata ragione sufficiente per essere accusate di “terrorismo”: ormai viene </w:t>
      </w:r>
      <w:proofErr w:type="spellStart"/>
      <w:r w:rsidRPr="00AA1843">
        <w:rPr>
          <w:rFonts w:ascii="inherit" w:eastAsia="Times New Roman" w:hAnsi="inherit" w:cs="Helvetica"/>
          <w:color w:val="000000" w:themeColor="text1"/>
          <w:sz w:val="23"/>
          <w:szCs w:val="23"/>
          <w:lang w:eastAsia="it-IT"/>
        </w:rPr>
        <w:t>accusat</w:t>
      </w:r>
      <w:proofErr w:type="spellEnd"/>
      <w:r w:rsidRPr="00AA1843">
        <w:rPr>
          <w:rFonts w:ascii="inherit" w:eastAsia="Times New Roman" w:hAnsi="inherit" w:cs="Helvetica"/>
          <w:color w:val="000000" w:themeColor="text1"/>
          <w:sz w:val="23"/>
          <w:szCs w:val="23"/>
          <w:lang w:eastAsia="it-IT"/>
        </w:rPr>
        <w:t>* chiunque porti avanti pratiche coerenti di pari passo con analisi di critica radicale dell’esistente.</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Le compagne e i compagni, tra le altre cose, vengono </w:t>
      </w:r>
      <w:proofErr w:type="spellStart"/>
      <w:r w:rsidRPr="00AA1843">
        <w:rPr>
          <w:rFonts w:ascii="inherit" w:eastAsia="Times New Roman" w:hAnsi="inherit" w:cs="Helvetica"/>
          <w:color w:val="000000" w:themeColor="text1"/>
          <w:sz w:val="23"/>
          <w:szCs w:val="23"/>
          <w:lang w:eastAsia="it-IT"/>
        </w:rPr>
        <w:t>accusat</w:t>
      </w:r>
      <w:proofErr w:type="spellEnd"/>
      <w:r w:rsidRPr="00AA1843">
        <w:rPr>
          <w:rFonts w:ascii="inherit" w:eastAsia="Times New Roman" w:hAnsi="inherit" w:cs="Helvetica"/>
          <w:color w:val="000000" w:themeColor="text1"/>
          <w:sz w:val="23"/>
          <w:szCs w:val="23"/>
          <w:lang w:eastAsia="it-IT"/>
        </w:rPr>
        <w:t>* “di contrastare anche mediante ricorso alla violenza le politiche in materia di immigrazione”, di mettere in atto azioni volte a “contrastare e impedire l’apertura dei Centri Permanenti [?] di Rimpatrio”: ma noi sappiamo bene che chi pratica davvero violenza e terrorismo è chi rinchiude le persone in strutture come i CPR, imprigionate per mesi in attesa della deportazione, ammassate in condizioni intollerabili, spesso picchiate, talvolta lasciate morire o ammazzate.</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L’operazione è inoltre spudoratamente franca, tanto che nelle stesse carte compare la ragione dell’operazione: “l’intervento [..] assume una strategica valenza preventiva volta ad evitare che in eventuali ulteriori momenti di tensione sociale, scaturiti dalla particolare descritta situazione emergenziale possano insediarsi altri momenti di più generale “campagna di lotta antistato […]”. In breve, lo Stato rinchiude coloro che potrebbero partecipare attivamente ad atti di ribellione contro di esso.</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E perciò diventa estremamente pericolosa per la libertà di tutte: se basta questo, ci chiediamo, chi saranno le prossime e i prossimi?</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Approfittando del totalitarismo di fatto creato “per la nostra salute”, lo Stato di diritto si è tolto la mascherina democratica per attaccare apertamente i suoi oppositori politici; la famigerata libertà di espressione e di opposizione con la quale, fino a ieri, si è riempito la bocca, viene messa da parte senza fatica. Se non reagiamo, ciò che è successo ieri potrebbe rappresentare uno spaccato dei prossimi tempi; potrebbe risuccedere a chi deciderà di scendere in strada per opporsi alle ingiustizie, per non far pagare la crisi che verrà alle fasce più povere o per creare legami solidali.</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Esprimiamo solidarietà e calore alle compagne e ai compagni, </w:t>
      </w:r>
      <w:proofErr w:type="spellStart"/>
      <w:r w:rsidRPr="00AA1843">
        <w:rPr>
          <w:rFonts w:ascii="inherit" w:eastAsia="Times New Roman" w:hAnsi="inherit" w:cs="Helvetica"/>
          <w:color w:val="000000" w:themeColor="text1"/>
          <w:sz w:val="23"/>
          <w:szCs w:val="23"/>
          <w:lang w:eastAsia="it-IT"/>
        </w:rPr>
        <w:t>repress</w:t>
      </w:r>
      <w:proofErr w:type="spellEnd"/>
      <w:r w:rsidRPr="00AA1843">
        <w:rPr>
          <w:rFonts w:ascii="inherit" w:eastAsia="Times New Roman" w:hAnsi="inherit" w:cs="Helvetica"/>
          <w:color w:val="000000" w:themeColor="text1"/>
          <w:sz w:val="23"/>
          <w:szCs w:val="23"/>
          <w:lang w:eastAsia="it-IT"/>
        </w:rPr>
        <w:t>* per aver lottato senza delega e mediazioni contro le istituzioni e le strutture dello sfruttamento e dell’oppressione.</w:t>
      </w:r>
    </w:p>
    <w:p w:rsidR="00AA1843" w:rsidRPr="00AA1843" w:rsidRDefault="00AA1843" w:rsidP="00AA1843">
      <w:pPr>
        <w:spacing w:after="12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Elena, Leo, </w:t>
      </w:r>
      <w:proofErr w:type="spellStart"/>
      <w:r w:rsidRPr="00AA1843">
        <w:rPr>
          <w:rFonts w:ascii="inherit" w:eastAsia="Times New Roman" w:hAnsi="inherit" w:cs="Helvetica"/>
          <w:color w:val="000000" w:themeColor="text1"/>
          <w:sz w:val="23"/>
          <w:szCs w:val="23"/>
          <w:lang w:eastAsia="it-IT"/>
        </w:rPr>
        <w:t>Zipeppe</w:t>
      </w:r>
      <w:proofErr w:type="spellEnd"/>
      <w:r w:rsidRPr="00AA1843">
        <w:rPr>
          <w:rFonts w:ascii="inherit" w:eastAsia="Times New Roman" w:hAnsi="inherit" w:cs="Helvetica"/>
          <w:color w:val="000000" w:themeColor="text1"/>
          <w:sz w:val="23"/>
          <w:szCs w:val="23"/>
          <w:lang w:eastAsia="it-IT"/>
        </w:rPr>
        <w:t xml:space="preserve">, </w:t>
      </w:r>
      <w:proofErr w:type="spellStart"/>
      <w:r w:rsidRPr="00AA1843">
        <w:rPr>
          <w:rFonts w:ascii="inherit" w:eastAsia="Times New Roman" w:hAnsi="inherit" w:cs="Helvetica"/>
          <w:color w:val="000000" w:themeColor="text1"/>
          <w:sz w:val="23"/>
          <w:szCs w:val="23"/>
          <w:lang w:eastAsia="it-IT"/>
        </w:rPr>
        <w:t>Stefi</w:t>
      </w:r>
      <w:proofErr w:type="spellEnd"/>
      <w:r w:rsidRPr="00AA1843">
        <w:rPr>
          <w:rFonts w:ascii="inherit" w:eastAsia="Times New Roman" w:hAnsi="inherit" w:cs="Helvetica"/>
          <w:color w:val="000000" w:themeColor="text1"/>
          <w:sz w:val="23"/>
          <w:szCs w:val="23"/>
          <w:lang w:eastAsia="it-IT"/>
        </w:rPr>
        <w:t xml:space="preserve">, Nicole, Guido, Duccio, Martino, Otta, Angelo, Emma, </w:t>
      </w:r>
      <w:proofErr w:type="spellStart"/>
      <w:r w:rsidRPr="00AA1843">
        <w:rPr>
          <w:rFonts w:ascii="inherit" w:eastAsia="Times New Roman" w:hAnsi="inherit" w:cs="Helvetica"/>
          <w:color w:val="000000" w:themeColor="text1"/>
          <w:sz w:val="23"/>
          <w:szCs w:val="23"/>
          <w:lang w:eastAsia="it-IT"/>
        </w:rPr>
        <w:t>Tommi</w:t>
      </w:r>
      <w:proofErr w:type="spellEnd"/>
      <w:r w:rsidRPr="00AA1843">
        <w:rPr>
          <w:rFonts w:ascii="inherit" w:eastAsia="Times New Roman" w:hAnsi="inherit" w:cs="Helvetica"/>
          <w:color w:val="000000" w:themeColor="text1"/>
          <w:sz w:val="23"/>
          <w:szCs w:val="23"/>
          <w:lang w:eastAsia="it-IT"/>
        </w:rPr>
        <w:t xml:space="preserve"> </w:t>
      </w:r>
      <w:proofErr w:type="spellStart"/>
      <w:r w:rsidRPr="00AA1843">
        <w:rPr>
          <w:rFonts w:ascii="inherit" w:eastAsia="Times New Roman" w:hAnsi="inherit" w:cs="Helvetica"/>
          <w:color w:val="000000" w:themeColor="text1"/>
          <w:sz w:val="23"/>
          <w:szCs w:val="23"/>
          <w:lang w:eastAsia="it-IT"/>
        </w:rPr>
        <w:t>liber</w:t>
      </w:r>
      <w:proofErr w:type="spellEnd"/>
      <w:r w:rsidRPr="00AA1843">
        <w:rPr>
          <w:rFonts w:ascii="inherit" w:eastAsia="Times New Roman" w:hAnsi="inherit" w:cs="Helvetica"/>
          <w:color w:val="000000" w:themeColor="text1"/>
          <w:sz w:val="23"/>
          <w:szCs w:val="23"/>
          <w:lang w:eastAsia="it-IT"/>
        </w:rPr>
        <w:t>* subito!!!</w:t>
      </w:r>
    </w:p>
    <w:p w:rsidR="00AA1843" w:rsidRPr="00AA1843" w:rsidRDefault="00AA1843" w:rsidP="00AA1843">
      <w:pPr>
        <w:spacing w:after="39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 xml:space="preserve">Stiamo raccogliendo in una cassa comune contributi da inviare per le spese legali cui dovranno far fronte le persone coinvolte in quest’ultima operazione: chiunque voglia e possa contribuire ci contatti sulla pagina </w:t>
      </w:r>
      <w:proofErr w:type="spellStart"/>
      <w:r w:rsidRPr="00AA1843">
        <w:rPr>
          <w:rFonts w:ascii="inherit" w:eastAsia="Times New Roman" w:hAnsi="inherit" w:cs="Helvetica"/>
          <w:color w:val="000000" w:themeColor="text1"/>
          <w:sz w:val="23"/>
          <w:szCs w:val="23"/>
          <w:lang w:eastAsia="it-IT"/>
        </w:rPr>
        <w:t>facebook</w:t>
      </w:r>
      <w:proofErr w:type="spellEnd"/>
      <w:r w:rsidRPr="00AA1843">
        <w:rPr>
          <w:rFonts w:ascii="inherit" w:eastAsia="Times New Roman" w:hAnsi="inherit" w:cs="Helvetica"/>
          <w:color w:val="000000" w:themeColor="text1"/>
          <w:sz w:val="23"/>
          <w:szCs w:val="23"/>
          <w:lang w:eastAsia="it-IT"/>
        </w:rPr>
        <w:t xml:space="preserve"> “no </w:t>
      </w:r>
      <w:proofErr w:type="spellStart"/>
      <w:r w:rsidRPr="00AA1843">
        <w:rPr>
          <w:rFonts w:ascii="inherit" w:eastAsia="Times New Roman" w:hAnsi="inherit" w:cs="Helvetica"/>
          <w:color w:val="000000" w:themeColor="text1"/>
          <w:sz w:val="23"/>
          <w:szCs w:val="23"/>
          <w:lang w:eastAsia="it-IT"/>
        </w:rPr>
        <w:t>cpr</w:t>
      </w:r>
      <w:proofErr w:type="spellEnd"/>
      <w:r w:rsidRPr="00AA1843">
        <w:rPr>
          <w:rFonts w:ascii="inherit" w:eastAsia="Times New Roman" w:hAnsi="inherit" w:cs="Helvetica"/>
          <w:color w:val="000000" w:themeColor="text1"/>
          <w:sz w:val="23"/>
          <w:szCs w:val="23"/>
          <w:lang w:eastAsia="it-IT"/>
        </w:rPr>
        <w:t xml:space="preserve"> e no frontiere – </w:t>
      </w:r>
      <w:proofErr w:type="spellStart"/>
      <w:r w:rsidRPr="00AA1843">
        <w:rPr>
          <w:rFonts w:ascii="inherit" w:eastAsia="Times New Roman" w:hAnsi="inherit" w:cs="Helvetica"/>
          <w:color w:val="000000" w:themeColor="text1"/>
          <w:sz w:val="23"/>
          <w:szCs w:val="23"/>
          <w:lang w:eastAsia="it-IT"/>
        </w:rPr>
        <w:t>fvg</w:t>
      </w:r>
      <w:proofErr w:type="spellEnd"/>
      <w:r w:rsidRPr="00AA1843">
        <w:rPr>
          <w:rFonts w:ascii="inherit" w:eastAsia="Times New Roman" w:hAnsi="inherit" w:cs="Helvetica"/>
          <w:color w:val="000000" w:themeColor="text1"/>
          <w:sz w:val="23"/>
          <w:szCs w:val="23"/>
          <w:lang w:eastAsia="it-IT"/>
        </w:rPr>
        <w:t>”!</w:t>
      </w:r>
    </w:p>
    <w:p w:rsidR="00AA1843" w:rsidRPr="00AA1843" w:rsidRDefault="00AA1843" w:rsidP="00AA1843">
      <w:pPr>
        <w:spacing w:after="390" w:line="240" w:lineRule="auto"/>
        <w:textAlignment w:val="baseline"/>
        <w:rPr>
          <w:rFonts w:ascii="inherit" w:eastAsia="Times New Roman" w:hAnsi="inherit" w:cs="Helvetica"/>
          <w:color w:val="000000" w:themeColor="text1"/>
          <w:sz w:val="23"/>
          <w:szCs w:val="23"/>
          <w:lang w:eastAsia="it-IT"/>
        </w:rPr>
      </w:pPr>
      <w:r w:rsidRPr="00AA1843">
        <w:rPr>
          <w:rFonts w:ascii="inherit" w:eastAsia="Times New Roman" w:hAnsi="inherit" w:cs="Helvetica"/>
          <w:color w:val="000000" w:themeColor="text1"/>
          <w:sz w:val="23"/>
          <w:szCs w:val="23"/>
          <w:lang w:eastAsia="it-IT"/>
        </w:rPr>
        <w:t>Assemblea no CPR no Frontiere</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43"/>
    <w:rsid w:val="00737458"/>
    <w:rsid w:val="00960B97"/>
    <w:rsid w:val="00AA1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A755-0B62-4CDC-8CB6-4DA5BCA7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90623">
      <w:bodyDiv w:val="1"/>
      <w:marLeft w:val="0"/>
      <w:marRight w:val="0"/>
      <w:marTop w:val="0"/>
      <w:marBottom w:val="0"/>
      <w:divBdr>
        <w:top w:val="none" w:sz="0" w:space="0" w:color="auto"/>
        <w:left w:val="none" w:sz="0" w:space="0" w:color="auto"/>
        <w:bottom w:val="none" w:sz="0" w:space="0" w:color="auto"/>
        <w:right w:val="none" w:sz="0" w:space="0" w:color="auto"/>
      </w:divBdr>
      <w:divsChild>
        <w:div w:id="5239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2020-05-17T15:40:00Z</dcterms:created>
  <dcterms:modified xsi:type="dcterms:W3CDTF">2020-05-17T15:44:00Z</dcterms:modified>
</cp:coreProperties>
</file>