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1" w:rsidRPr="00CB6331" w:rsidRDefault="00CB6331" w:rsidP="00CB6331">
      <w:pPr>
        <w:spacing w:after="0" w:line="720" w:lineRule="atLeast"/>
        <w:textAlignment w:val="baseline"/>
        <w:outlineLvl w:val="0"/>
        <w:rPr>
          <w:rFonts w:ascii="inherit" w:eastAsia="Times New Roman" w:hAnsi="inherit" w:cs="Times New Roman"/>
          <w:b/>
          <w:bCs/>
          <w:kern w:val="36"/>
          <w:sz w:val="54"/>
          <w:szCs w:val="54"/>
          <w:lang w:eastAsia="it-IT"/>
        </w:rPr>
      </w:pPr>
      <w:r w:rsidRPr="00CB6331">
        <w:rPr>
          <w:rFonts w:ascii="inherit" w:eastAsia="Times New Roman" w:hAnsi="inherit" w:cs="Times New Roman"/>
          <w:b/>
          <w:bCs/>
          <w:kern w:val="36"/>
          <w:sz w:val="54"/>
          <w:szCs w:val="54"/>
          <w:lang w:eastAsia="it-IT"/>
        </w:rPr>
        <w:t>In ostaggio</w:t>
      </w:r>
    </w:p>
    <w:p w:rsidR="00CB6331" w:rsidRDefault="00CB6331" w:rsidP="00CB6331">
      <w:pPr>
        <w:spacing w:after="0" w:line="240" w:lineRule="auto"/>
        <w:textAlignment w:val="baseline"/>
        <w:rPr>
          <w:rFonts w:ascii="inherit" w:eastAsia="Times New Roman" w:hAnsi="inherit" w:cs="Helvetica"/>
          <w:sz w:val="23"/>
          <w:szCs w:val="23"/>
          <w:lang w:eastAsia="it-IT"/>
        </w:rPr>
      </w:pPr>
      <w:r>
        <w:rPr>
          <w:rFonts w:ascii="inherit" w:eastAsia="Times New Roman" w:hAnsi="inherit" w:cs="Helvetica"/>
          <w:sz w:val="23"/>
          <w:szCs w:val="23"/>
          <w:lang w:eastAsia="it-IT"/>
        </w:rPr>
        <w:t>28/03/20</w:t>
      </w:r>
      <w:bookmarkStart w:id="0" w:name="_GoBack"/>
      <w:bookmarkEnd w:id="0"/>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Mai come in questi giorni la realtà ha preso in ostaggio l’immaginazione. I nostri desideri e sogni più folli sono sovrastati da una catastrofe invisibile che ci minaccia, ci confina, legandoci mani e piedi al capestro della paura. Qualcosa di essenziale si gioca oggi attorno alla catastrofe in corso. Ignorate le poche Cassandre che da decenni lanciavano i loro avvertimenti, ora siamo passati dall’idea astratta al fatto concreto. Come dimostra l’odierna emergenza con tutti i suoi divieti, ad essere in ballo non è la mera probabilità di sopravvivere, ma qualcosa di ben più importante: la possibilità di vivere. Ciò significa che la catastrofe che oggi ci perseguita non è tanto l’imminente estinzione umana — da evitare, ci viene assicurato sia in alto che in basso, solo con una completa obbedienza agli esperti della riproduzione sociale — quanto l’onnipresente artificialità di un’esistenza la cui pervasività ci impedisce di immaginare la fine del presente.</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«Catastrofe»: dal greco </w:t>
      </w:r>
      <w:proofErr w:type="spellStart"/>
      <w:r w:rsidRPr="00CB6331">
        <w:rPr>
          <w:rFonts w:ascii="inherit" w:eastAsia="Times New Roman" w:hAnsi="inherit" w:cs="Helvetica"/>
          <w:i/>
          <w:iCs/>
          <w:sz w:val="23"/>
          <w:szCs w:val="23"/>
          <w:bdr w:val="none" w:sz="0" w:space="0" w:color="auto" w:frame="1"/>
          <w:lang w:eastAsia="it-IT"/>
        </w:rPr>
        <w:t>katastrophé</w:t>
      </w:r>
      <w:proofErr w:type="spellEnd"/>
      <w:r w:rsidRPr="00CB6331">
        <w:rPr>
          <w:rFonts w:ascii="inherit" w:eastAsia="Times New Roman" w:hAnsi="inherit" w:cs="Helvetica"/>
          <w:sz w:val="23"/>
          <w:szCs w:val="23"/>
          <w:lang w:eastAsia="it-IT"/>
        </w:rPr>
        <w:t>, «capovolgimento, «rovesciamento»; sostantivo del verbo </w:t>
      </w:r>
      <w:proofErr w:type="spellStart"/>
      <w:r w:rsidRPr="00CB6331">
        <w:rPr>
          <w:rFonts w:ascii="inherit" w:eastAsia="Times New Roman" w:hAnsi="inherit" w:cs="Helvetica"/>
          <w:i/>
          <w:iCs/>
          <w:sz w:val="23"/>
          <w:szCs w:val="23"/>
          <w:bdr w:val="none" w:sz="0" w:space="0" w:color="auto" w:frame="1"/>
          <w:lang w:eastAsia="it-IT"/>
        </w:rPr>
        <w:t>katastrépho</w:t>
      </w:r>
      <w:proofErr w:type="spellEnd"/>
      <w:r w:rsidRPr="00CB6331">
        <w:rPr>
          <w:rFonts w:ascii="inherit" w:eastAsia="Times New Roman" w:hAnsi="inherit" w:cs="Helvetica"/>
          <w:sz w:val="23"/>
          <w:szCs w:val="23"/>
          <w:lang w:eastAsia="it-IT"/>
        </w:rPr>
        <w:t>, da </w:t>
      </w:r>
      <w:r w:rsidRPr="00CB6331">
        <w:rPr>
          <w:rFonts w:ascii="inherit" w:eastAsia="Times New Roman" w:hAnsi="inherit" w:cs="Helvetica"/>
          <w:i/>
          <w:iCs/>
          <w:sz w:val="23"/>
          <w:szCs w:val="23"/>
          <w:bdr w:val="none" w:sz="0" w:space="0" w:color="auto" w:frame="1"/>
          <w:lang w:eastAsia="it-IT"/>
        </w:rPr>
        <w:t>kata</w:t>
      </w:r>
      <w:r w:rsidRPr="00CB6331">
        <w:rPr>
          <w:rFonts w:ascii="inherit" w:eastAsia="Times New Roman" w:hAnsi="inherit" w:cs="Helvetica"/>
          <w:sz w:val="23"/>
          <w:szCs w:val="23"/>
          <w:lang w:eastAsia="it-IT"/>
        </w:rPr>
        <w:t> «sotto, giù» e </w:t>
      </w:r>
      <w:proofErr w:type="spellStart"/>
      <w:r w:rsidRPr="00CB6331">
        <w:rPr>
          <w:rFonts w:ascii="inherit" w:eastAsia="Times New Roman" w:hAnsi="inherit" w:cs="Helvetica"/>
          <w:i/>
          <w:iCs/>
          <w:sz w:val="23"/>
          <w:szCs w:val="23"/>
          <w:bdr w:val="none" w:sz="0" w:space="0" w:color="auto" w:frame="1"/>
          <w:lang w:eastAsia="it-IT"/>
        </w:rPr>
        <w:t>stréphein</w:t>
      </w:r>
      <w:proofErr w:type="spellEnd"/>
      <w:r w:rsidRPr="00CB6331">
        <w:rPr>
          <w:rFonts w:ascii="inherit" w:eastAsia="Times New Roman" w:hAnsi="inherit" w:cs="Helvetica"/>
          <w:sz w:val="23"/>
          <w:szCs w:val="23"/>
          <w:lang w:eastAsia="it-IT"/>
        </w:rPr>
        <w:t> «rovesciare, girare».</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Sin dall’antichità questo termine ha conservato fra i suoi significati quello di un avvenimento violento che porta con sé la forza di cambiare il corso delle cose, un evento che costituisce al tempo stesso una rottura e un cambiamento di senso, e che di conseguenza può essere sia un inizio che una fine. Un evento decisivo, insomma, che spezzando la continuità dell’ordine del mondo permette la nascita di tutt’altro. L’immagine facile ed immediata dell’aratro che spacca e rivolta una zolla di terra seccata ed esausta, rivivificando e preparando il terreno a una nuova semina e ad un nuovo raccolto, rende bene l’aspetto fecondo presente in un termine solitamente associato al solo epilogo drammatico.</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 xml:space="preserve">Da qui l’ambivalenza di sentimenti umani suscitati in un lontano passato dalla catastrofe, che vanno dal </w:t>
      </w:r>
      <w:proofErr w:type="spellStart"/>
      <w:r w:rsidRPr="00CB6331">
        <w:rPr>
          <w:rFonts w:ascii="inherit" w:eastAsia="Times New Roman" w:hAnsi="inherit" w:cs="Helvetica"/>
          <w:sz w:val="23"/>
          <w:szCs w:val="23"/>
          <w:lang w:eastAsia="it-IT"/>
        </w:rPr>
        <w:t>timor</w:t>
      </w:r>
      <w:proofErr w:type="spellEnd"/>
      <w:r w:rsidRPr="00CB6331">
        <w:rPr>
          <w:rFonts w:ascii="inherit" w:eastAsia="Times New Roman" w:hAnsi="inherit" w:cs="Helvetica"/>
          <w:sz w:val="23"/>
          <w:szCs w:val="23"/>
          <w:lang w:eastAsia="it-IT"/>
        </w:rPr>
        <w:t xml:space="preserve"> panico al fascino estremo. Al di là e contro ogni paura della morte, per lunghi secoli gli esseri umani hanno percepito l’infinito attraverso la distruzione catastrofica, cercando al suo interno la folgorante rivelazione fisica di </w:t>
      </w:r>
      <w:r w:rsidRPr="00CB6331">
        <w:rPr>
          <w:rFonts w:ascii="inherit" w:eastAsia="Times New Roman" w:hAnsi="inherit" w:cs="Helvetica"/>
          <w:i/>
          <w:iCs/>
          <w:sz w:val="23"/>
          <w:szCs w:val="23"/>
          <w:bdr w:val="none" w:sz="0" w:space="0" w:color="auto" w:frame="1"/>
          <w:lang w:eastAsia="it-IT"/>
        </w:rPr>
        <w:t>ciò che non erano</w:t>
      </w:r>
      <w:r w:rsidRPr="00CB6331">
        <w:rPr>
          <w:rFonts w:ascii="inherit" w:eastAsia="Times New Roman" w:hAnsi="inherit" w:cs="Helvetica"/>
          <w:sz w:val="23"/>
          <w:szCs w:val="23"/>
          <w:lang w:eastAsia="it-IT"/>
        </w:rPr>
        <w:t>. Dal Caos primordiale all’Apocalisse, dal Diluvio universale alla Fine dei tempi, dalla torre di Babele all’anno Mille, numerosi sono stati gli immaginari catastrofici attorno ai quali l’umanità ha cercato di definirsi, nella sua relazione con la vita ed il mondo sensibile, sotto il segno dell’</w:t>
      </w:r>
      <w:r w:rsidRPr="00CB6331">
        <w:rPr>
          <w:rFonts w:ascii="inherit" w:eastAsia="Times New Roman" w:hAnsi="inherit" w:cs="Helvetica"/>
          <w:i/>
          <w:iCs/>
          <w:sz w:val="23"/>
          <w:szCs w:val="23"/>
          <w:bdr w:val="none" w:sz="0" w:space="0" w:color="auto" w:frame="1"/>
          <w:lang w:eastAsia="it-IT"/>
        </w:rPr>
        <w:t>accidente</w:t>
      </w:r>
      <w:r w:rsidRPr="00CB6331">
        <w:rPr>
          <w:rFonts w:ascii="inherit" w:eastAsia="Times New Roman" w:hAnsi="inherit" w:cs="Helvetica"/>
          <w:sz w:val="23"/>
          <w:szCs w:val="23"/>
          <w:lang w:eastAsia="it-IT"/>
        </w:rPr>
        <w:t>. Il sentimento di catastrofe è stato con ogni probabilità la prima intima percezione della dirompenza dell’immaginario, una fessura permanente nella (presunta) uniformità della realtà. Avvicinarsi ai bordi di questa fessura, seguirne la linea, significava cedere alla tentazione di interrogare il destino, non ostentare la presunzione di rispondervi. Immaginaria o reale, la catastrofe possedeva la forza prodigiosa di emergere in quanto oggettivazione di ciò che eccede la più triste condizione umana.</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 xml:space="preserve">È solo verso la metà del XVIII secolo, dopo la scoperta dei resti di Pompei nel 1748 ed il grande terremoto di Lisbona del 1755, che la parola catastrofe ha cominciato ad essere usata nel comune linguaggio per definire un disastro improvviso di enormi dimensioni. Slittamento di significato facilitato dal fatto che, dopo il 1789 e la presa della Bastiglia, sarà un’altra la parola impiegata per indicare un ribaltamento, una rottura irreversibile dell’ordine </w:t>
      </w:r>
      <w:proofErr w:type="spellStart"/>
      <w:r w:rsidRPr="00CB6331">
        <w:rPr>
          <w:rFonts w:ascii="inherit" w:eastAsia="Times New Roman" w:hAnsi="inherit" w:cs="Helvetica"/>
          <w:sz w:val="23"/>
          <w:szCs w:val="23"/>
          <w:lang w:eastAsia="it-IT"/>
        </w:rPr>
        <w:t>pre</w:t>
      </w:r>
      <w:proofErr w:type="spellEnd"/>
      <w:r w:rsidRPr="00CB6331">
        <w:rPr>
          <w:rFonts w:ascii="inherit" w:eastAsia="Times New Roman" w:hAnsi="inherit" w:cs="Helvetica"/>
          <w:sz w:val="23"/>
          <w:szCs w:val="23"/>
          <w:lang w:eastAsia="it-IT"/>
        </w:rPr>
        <w:t>-esistente in grado di preparare l’avvento di un mondo nuovo. Nato nel secolo dei Lumi, il concetto di rivoluzione non poteva però che avere un carattere </w:t>
      </w:r>
      <w:r w:rsidRPr="00CB6331">
        <w:rPr>
          <w:rFonts w:ascii="inherit" w:eastAsia="Times New Roman" w:hAnsi="inherit" w:cs="Helvetica"/>
          <w:i/>
          <w:iCs/>
          <w:sz w:val="23"/>
          <w:szCs w:val="23"/>
          <w:bdr w:val="none" w:sz="0" w:space="0" w:color="auto" w:frame="1"/>
          <w:lang w:eastAsia="it-IT"/>
        </w:rPr>
        <w:t>intenzionale</w:t>
      </w:r>
      <w:r w:rsidRPr="00CB6331">
        <w:rPr>
          <w:rFonts w:ascii="inherit" w:eastAsia="Times New Roman" w:hAnsi="inherit" w:cs="Helvetica"/>
          <w:sz w:val="23"/>
          <w:szCs w:val="23"/>
          <w:lang w:eastAsia="it-IT"/>
        </w:rPr>
        <w:t>, fortemente legato alla ragione, e perciò lo si è legato al compimento di un processo, all’evoluzione di un’idea, al risultato di una scienza. È questa la profonda differenza che ha con la catastrofe che l’ha preceduta, e che in un certo senso l’accompagna. Laddove la rivoluzione è un’incarnazione della Storia, la catastrofe è una sua interruzione. Tanto la prima viene programmata nelle strutture, progettata negli scopi, organizzata nei mezzi, quanto la seconda è inaspettata nei tempi, imprevista nelle forme, inopportuna nelle conseguenze. Non innalza uomini e donne soddisfacendoli nelle loro aspirazioni e convinzioni, originali o indotte che siano, li fa precipitare al di fuori delle loro misure comuni e delle loro rappresentazioni, fino a ridurli ad elementi insignificanti di un fenomeno senza alcuna legge.</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Ancor più della rivoluzione, l’esplosione catastrofica del disordine spazzava via il vecchio mondo, aprendo la strada ad altre possibilità. Dopo che si è materializzato l’impensabile, gli esseri umani non possono più rimanere gli stessi poiché non hanno visto con i loro occhi crollare solo le case, i monumenti, le chiese o i parlamenti. Anche le fedi, le teorie, le leggi —  tutto è finito in macerie. L’antico fascino della catastrofe nasce da lì, da quell’orizzonte caotico irriducibile ad ogni calcolo, nel momento in cui uno sconvolgimento senza precedenti spezza bruscamente ogni riferimento stabile, ponendo brutalmente la questione del senso della vita le cui infinite ripercussioni richiedono, in risposta, un eccesso d’immaginazione. La catastrofe è servita all’individuo, nella drammatica scoperta di qualcosa che va al di là della sua identità, per confondersi nuovamente con la natura, il suolo primordiale o la fonte della creazione.</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 xml:space="preserve">Ma a partire dalla fine della seconda guerra mondiale, contrassegnata dalla prima esplosione atomica, cosa è accaduto? Che la prospettiva rivoluzionaria è andata via via spegnendosi, cancellata dai cuori e dalle menti. Così al loro interno è rimasta incontrastata una sola forma possibile di sconvolgimento materiale, per di più in </w:t>
      </w:r>
      <w:r w:rsidRPr="00CB6331">
        <w:rPr>
          <w:rFonts w:ascii="inherit" w:eastAsia="Times New Roman" w:hAnsi="inherit" w:cs="Helvetica"/>
          <w:sz w:val="23"/>
          <w:szCs w:val="23"/>
          <w:lang w:eastAsia="it-IT"/>
        </w:rPr>
        <w:lastRenderedPageBreak/>
        <w:t xml:space="preserve">possesso di ulteriori formidabili mezzi tecnici per manifestarsi. Ma la catastrofe odierna ha ben poco in comune con quella degli evi trascorsi. Non è più la folgore della natura o l’opera di un Dio che pone l’essere umano davanti a </w:t>
      </w:r>
      <w:proofErr w:type="gramStart"/>
      <w:r w:rsidRPr="00CB6331">
        <w:rPr>
          <w:rFonts w:ascii="inherit" w:eastAsia="Times New Roman" w:hAnsi="inherit" w:cs="Helvetica"/>
          <w:sz w:val="23"/>
          <w:szCs w:val="23"/>
          <w:lang w:eastAsia="it-IT"/>
        </w:rPr>
        <w:t>se</w:t>
      </w:r>
      <w:proofErr w:type="gramEnd"/>
      <w:r w:rsidRPr="00CB6331">
        <w:rPr>
          <w:rFonts w:ascii="inherit" w:eastAsia="Times New Roman" w:hAnsi="inherit" w:cs="Helvetica"/>
          <w:sz w:val="23"/>
          <w:szCs w:val="23"/>
          <w:lang w:eastAsia="it-IT"/>
        </w:rPr>
        <w:t xml:space="preserve"> stesso — è un mero prodotto dell’arroganza scientifica, tecnologica, politica ed economica. Se mettendo a soqquadro l’ordine stabilito le catastrofi del passato incitavano a guardare in faccia l’impossibile, le catastrofi moderne si limitano a scavare ulteriormente nel possibile. Invece di aprire l’orizzonte e condurre lontano, lo chiudono ed inchiodano a quanto di più vicino ci sia. L’immaginazione selvaggia lascia il passo al rischio calcolato, per cui non si desidera più vivere un’altra vita, si ambisce a sopravvivere gestendo i danni.</w:t>
      </w:r>
    </w:p>
    <w:p w:rsidR="00CB6331" w:rsidRPr="00CB6331" w:rsidRDefault="00CB6331" w:rsidP="00CB6331">
      <w:pPr>
        <w:spacing w:after="0" w:line="240" w:lineRule="auto"/>
        <w:textAlignment w:val="baseline"/>
        <w:rPr>
          <w:rFonts w:ascii="inherit" w:eastAsia="Times New Roman" w:hAnsi="inherit" w:cs="Helvetica"/>
          <w:sz w:val="23"/>
          <w:szCs w:val="23"/>
          <w:lang w:eastAsia="it-IT"/>
        </w:rPr>
      </w:pPr>
      <w:r w:rsidRPr="00CB6331">
        <w:rPr>
          <w:rFonts w:ascii="inherit" w:eastAsia="Times New Roman" w:hAnsi="inherit" w:cs="Helvetica"/>
          <w:sz w:val="23"/>
          <w:szCs w:val="23"/>
          <w:lang w:eastAsia="it-IT"/>
        </w:rPr>
        <w:t>Una dopo l’altra, le catastrofi verificatesi in questi ultimi decenni sfilano davanti ai nostri occhi come se fossero state semplicemente una conseguenza della miopia tecno-scientifica e del cattivo governo, da superare con tecnici e politici più attenti e lungimiranti. Le catastrofi del presente e del futuro diventano perciò evitabili, o per lo meno riducibili, solo e soltanto con un controllo sempre maggiore delle attività umane, poste in condizioni di perenne emergenza. Effetto di questa logica, i disastri «naturali» vengono subito dimenticati e rimossi in un contesto distante, quasi fossero eventi minori, mentre i soli disastri «umani» occupano il centro della scena in una narrazione che ci invita ad accettare l’inaccettabile. Se ci terrorizzano, è solo perché la </w:t>
      </w:r>
      <w:r w:rsidRPr="00CB6331">
        <w:rPr>
          <w:rFonts w:ascii="inherit" w:eastAsia="Times New Roman" w:hAnsi="inherit" w:cs="Helvetica"/>
          <w:i/>
          <w:iCs/>
          <w:sz w:val="23"/>
          <w:szCs w:val="23"/>
          <w:bdr w:val="none" w:sz="0" w:space="0" w:color="auto" w:frame="1"/>
          <w:lang w:eastAsia="it-IT"/>
        </w:rPr>
        <w:t>nostra</w:t>
      </w:r>
      <w:r w:rsidRPr="00CB6331">
        <w:rPr>
          <w:rFonts w:ascii="inherit" w:eastAsia="Times New Roman" w:hAnsi="inherit" w:cs="Helvetica"/>
          <w:sz w:val="23"/>
          <w:szCs w:val="23"/>
          <w:lang w:eastAsia="it-IT"/>
        </w:rPr>
        <w:t> sopravvivenza fisica come specie è minacciata. Ed è questo che andrebbe temuto più di ogni altra cosa, la catastrofe invisibile della sottomissione sostenibile, dell’amministrazione del disastro, quella che incatena e paralizza la nostra smisurata voglia di vivere imponendole distanze e misure di sicurezza.</w:t>
      </w:r>
    </w:p>
    <w:p w:rsidR="00CB6331" w:rsidRPr="00CB6331" w:rsidRDefault="00CB6331" w:rsidP="00CB6331">
      <w:pPr>
        <w:spacing w:after="0" w:line="240" w:lineRule="auto"/>
        <w:jc w:val="right"/>
        <w:textAlignment w:val="baseline"/>
        <w:rPr>
          <w:rFonts w:ascii="inherit" w:eastAsia="Times New Roman" w:hAnsi="inherit" w:cs="Helvetica"/>
          <w:sz w:val="23"/>
          <w:szCs w:val="23"/>
          <w:lang w:eastAsia="it-IT"/>
        </w:rPr>
      </w:pPr>
      <w:hyperlink r:id="rId4" w:history="1">
        <w:r w:rsidRPr="00CB6331">
          <w:rPr>
            <w:rFonts w:ascii="inherit" w:eastAsia="Times New Roman" w:hAnsi="inherit" w:cs="Helvetica"/>
            <w:sz w:val="23"/>
            <w:szCs w:val="23"/>
            <w:u w:val="single"/>
            <w:bdr w:val="none" w:sz="0" w:space="0" w:color="auto" w:frame="1"/>
            <w:lang w:eastAsia="it-IT"/>
          </w:rPr>
          <w:t>Finimondo</w:t>
        </w:r>
      </w:hyperlink>
    </w:p>
    <w:p w:rsidR="00CB6331" w:rsidRPr="00CB6331" w:rsidRDefault="00CB6331" w:rsidP="00CB6331">
      <w:pPr>
        <w:spacing w:after="0" w:line="240" w:lineRule="auto"/>
        <w:jc w:val="right"/>
        <w:textAlignment w:val="baseline"/>
        <w:rPr>
          <w:rFonts w:ascii="inherit" w:eastAsia="Times New Roman" w:hAnsi="inherit" w:cs="Helvetica"/>
          <w:sz w:val="23"/>
          <w:szCs w:val="23"/>
          <w:lang w:eastAsia="it-IT"/>
        </w:rPr>
      </w:pPr>
    </w:p>
    <w:p w:rsidR="00E9546B" w:rsidRPr="00CB6331" w:rsidRDefault="00E9546B"/>
    <w:sectPr w:rsidR="00E9546B" w:rsidRPr="00CB6331" w:rsidSect="00CB6331">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1"/>
    <w:rsid w:val="00CB6331"/>
    <w:rsid w:val="00E95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EEBF"/>
  <w15:chartTrackingRefBased/>
  <w15:docId w15:val="{C9355548-F7F9-48C1-BCD9-9B2F0DA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613">
      <w:bodyDiv w:val="1"/>
      <w:marLeft w:val="0"/>
      <w:marRight w:val="0"/>
      <w:marTop w:val="0"/>
      <w:marBottom w:val="0"/>
      <w:divBdr>
        <w:top w:val="none" w:sz="0" w:space="0" w:color="auto"/>
        <w:left w:val="none" w:sz="0" w:space="0" w:color="auto"/>
        <w:bottom w:val="none" w:sz="0" w:space="0" w:color="auto"/>
        <w:right w:val="none" w:sz="0" w:space="0" w:color="auto"/>
      </w:divBdr>
      <w:divsChild>
        <w:div w:id="2075161615">
          <w:marLeft w:val="0"/>
          <w:marRight w:val="0"/>
          <w:marTop w:val="0"/>
          <w:marBottom w:val="0"/>
          <w:divBdr>
            <w:top w:val="none" w:sz="0" w:space="0" w:color="auto"/>
            <w:left w:val="none" w:sz="0" w:space="0" w:color="auto"/>
            <w:bottom w:val="none" w:sz="0" w:space="0" w:color="auto"/>
            <w:right w:val="none" w:sz="0" w:space="0" w:color="auto"/>
          </w:divBdr>
          <w:divsChild>
            <w:div w:id="783424994">
              <w:marLeft w:val="0"/>
              <w:marRight w:val="0"/>
              <w:marTop w:val="0"/>
              <w:marBottom w:val="0"/>
              <w:divBdr>
                <w:top w:val="none" w:sz="0" w:space="0" w:color="auto"/>
                <w:left w:val="none" w:sz="0" w:space="0" w:color="auto"/>
                <w:bottom w:val="none" w:sz="0" w:space="0" w:color="auto"/>
                <w:right w:val="none" w:sz="0" w:space="0" w:color="auto"/>
              </w:divBdr>
            </w:div>
            <w:div w:id="2125298648">
              <w:marLeft w:val="0"/>
              <w:marRight w:val="0"/>
              <w:marTop w:val="0"/>
              <w:marBottom w:val="0"/>
              <w:divBdr>
                <w:top w:val="none" w:sz="0" w:space="0" w:color="auto"/>
                <w:left w:val="none" w:sz="0" w:space="0" w:color="auto"/>
                <w:bottom w:val="none" w:sz="0" w:space="0" w:color="auto"/>
                <w:right w:val="none" w:sz="0" w:space="0" w:color="auto"/>
              </w:divBdr>
            </w:div>
            <w:div w:id="877083858">
              <w:marLeft w:val="0"/>
              <w:marRight w:val="0"/>
              <w:marTop w:val="0"/>
              <w:marBottom w:val="0"/>
              <w:divBdr>
                <w:top w:val="none" w:sz="0" w:space="0" w:color="auto"/>
                <w:left w:val="none" w:sz="0" w:space="0" w:color="auto"/>
                <w:bottom w:val="none" w:sz="0" w:space="0" w:color="auto"/>
                <w:right w:val="none" w:sz="0" w:space="0" w:color="auto"/>
              </w:divBdr>
            </w:div>
            <w:div w:id="1888107306">
              <w:marLeft w:val="0"/>
              <w:marRight w:val="0"/>
              <w:marTop w:val="0"/>
              <w:marBottom w:val="0"/>
              <w:divBdr>
                <w:top w:val="none" w:sz="0" w:space="0" w:color="auto"/>
                <w:left w:val="none" w:sz="0" w:space="0" w:color="auto"/>
                <w:bottom w:val="none" w:sz="0" w:space="0" w:color="auto"/>
                <w:right w:val="none" w:sz="0" w:space="0" w:color="auto"/>
              </w:divBdr>
            </w:div>
            <w:div w:id="1728456420">
              <w:marLeft w:val="0"/>
              <w:marRight w:val="0"/>
              <w:marTop w:val="0"/>
              <w:marBottom w:val="0"/>
              <w:divBdr>
                <w:top w:val="none" w:sz="0" w:space="0" w:color="auto"/>
                <w:left w:val="none" w:sz="0" w:space="0" w:color="auto"/>
                <w:bottom w:val="none" w:sz="0" w:space="0" w:color="auto"/>
                <w:right w:val="none" w:sz="0" w:space="0" w:color="auto"/>
              </w:divBdr>
            </w:div>
            <w:div w:id="66388797">
              <w:marLeft w:val="0"/>
              <w:marRight w:val="0"/>
              <w:marTop w:val="0"/>
              <w:marBottom w:val="0"/>
              <w:divBdr>
                <w:top w:val="none" w:sz="0" w:space="0" w:color="auto"/>
                <w:left w:val="none" w:sz="0" w:space="0" w:color="auto"/>
                <w:bottom w:val="none" w:sz="0" w:space="0" w:color="auto"/>
                <w:right w:val="none" w:sz="0" w:space="0" w:color="auto"/>
              </w:divBdr>
            </w:div>
            <w:div w:id="1022779963">
              <w:marLeft w:val="0"/>
              <w:marRight w:val="0"/>
              <w:marTop w:val="0"/>
              <w:marBottom w:val="0"/>
              <w:divBdr>
                <w:top w:val="none" w:sz="0" w:space="0" w:color="auto"/>
                <w:left w:val="none" w:sz="0" w:space="0" w:color="auto"/>
                <w:bottom w:val="none" w:sz="0" w:space="0" w:color="auto"/>
                <w:right w:val="none" w:sz="0" w:space="0" w:color="auto"/>
              </w:divBdr>
            </w:div>
            <w:div w:id="5989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imondo.org/node/245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6542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2020-03-30T15:07:00Z</dcterms:created>
  <dcterms:modified xsi:type="dcterms:W3CDTF">2020-03-30T15:09:00Z</dcterms:modified>
</cp:coreProperties>
</file>